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B0016" w14:textId="6251D051" w:rsidR="00AF099D" w:rsidRPr="008B2495" w:rsidRDefault="00AF099D" w:rsidP="00AF099D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>3GPP TSG-RAN WG4 Meeting #104-bis-e</w:t>
      </w:r>
      <w:r w:rsidRPr="008B2495">
        <w:rPr>
          <w:rFonts w:ascii="Arial" w:eastAsia="MS Mincho" w:hAnsi="Arial" w:cs="Arial"/>
          <w:b/>
          <w:sz w:val="24"/>
          <w:szCs w:val="24"/>
          <w:lang w:val="en-GB"/>
        </w:rPr>
        <w:tab/>
        <w:t>R4-221</w:t>
      </w:r>
      <w:r w:rsidR="00EE46F4" w:rsidRPr="00EE46F4">
        <w:rPr>
          <w:rFonts w:ascii="Arial" w:eastAsia="MS Mincho" w:hAnsi="Arial" w:cs="Arial"/>
          <w:b/>
          <w:sz w:val="24"/>
          <w:szCs w:val="24"/>
          <w:lang w:val="en-GB"/>
        </w:rPr>
        <w:t>5348</w:t>
      </w:r>
      <w:bookmarkStart w:id="4" w:name="_GoBack"/>
      <w:bookmarkEnd w:id="4"/>
    </w:p>
    <w:p w14:paraId="03DEF9ED" w14:textId="77777777" w:rsidR="00AF099D" w:rsidRPr="008B2495" w:rsidRDefault="00AF099D" w:rsidP="00AF099D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8B2495">
        <w:rPr>
          <w:rFonts w:ascii="Arial" w:eastAsia="SimSun" w:hAnsi="Arial" w:cs="Times New Roman"/>
          <w:b/>
          <w:sz w:val="24"/>
          <w:szCs w:val="24"/>
          <w:lang w:val="en-GB" w:eastAsia="zh-CN"/>
        </w:rPr>
        <w:t>Electronic Meeting, October 10</w:t>
      </w:r>
      <w:r w:rsidRPr="008B2495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8B2495">
        <w:rPr>
          <w:rFonts w:ascii="Arial" w:eastAsia="SimSun" w:hAnsi="Arial" w:cs="Times New Roman"/>
          <w:b/>
          <w:sz w:val="24"/>
          <w:szCs w:val="24"/>
          <w:lang w:val="en-GB" w:eastAsia="zh-CN"/>
        </w:rPr>
        <w:t>-19</w:t>
      </w:r>
      <w:r w:rsidRPr="008B2495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8B2495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2022                             </w:t>
      </w:r>
    </w:p>
    <w:p w14:paraId="7604A8C2" w14:textId="77777777" w:rsidR="002B6FA4" w:rsidRPr="008B2495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3C7DE7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0C4C2A68" w:rsidR="00216D5A" w:rsidRPr="003C7DE7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Title: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5B2181" w:rsidRPr="003C7DE7">
        <w:rPr>
          <w:rFonts w:asciiTheme="minorBidi" w:eastAsia="Batang" w:hAnsiTheme="minorBidi"/>
          <w:b/>
          <w:lang w:val="en-GB" w:eastAsia="zh-CN"/>
        </w:rPr>
        <w:t xml:space="preserve">VSAT </w:t>
      </w:r>
      <w:r w:rsidR="009056FD" w:rsidRPr="003C7DE7">
        <w:rPr>
          <w:rFonts w:asciiTheme="minorBidi" w:eastAsia="Batang" w:hAnsiTheme="minorBidi"/>
          <w:b/>
          <w:lang w:val="en-GB" w:eastAsia="zh-CN"/>
        </w:rPr>
        <w:t>UE</w:t>
      </w:r>
      <w:r w:rsidR="005B2181" w:rsidRPr="003C7DE7">
        <w:rPr>
          <w:rFonts w:asciiTheme="minorBidi" w:eastAsia="Batang" w:hAnsiTheme="minorBidi"/>
          <w:b/>
          <w:lang w:val="en-GB" w:eastAsia="zh-CN"/>
        </w:rPr>
        <w:t xml:space="preserve"> </w:t>
      </w:r>
      <w:r w:rsidR="00330C36">
        <w:rPr>
          <w:rFonts w:asciiTheme="minorBidi" w:eastAsia="Batang" w:hAnsiTheme="minorBidi"/>
          <w:b/>
          <w:lang w:val="en-GB" w:eastAsia="zh-CN"/>
        </w:rPr>
        <w:t xml:space="preserve">Characteristics </w:t>
      </w:r>
      <w:r w:rsidR="005B2181" w:rsidRPr="003C7DE7">
        <w:rPr>
          <w:rFonts w:asciiTheme="minorBidi" w:eastAsia="Batang" w:hAnsiTheme="minorBidi"/>
          <w:b/>
          <w:lang w:val="en-GB" w:eastAsia="zh-CN"/>
        </w:rPr>
        <w:t>and Initial Simulation Parameters</w:t>
      </w:r>
    </w:p>
    <w:p w14:paraId="27AC0F7A" w14:textId="5F6EEB83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Source: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924A97" w:rsidRPr="003C7DE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7777777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Type: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CA4A04" w:rsidRPr="003C7DE7">
        <w:rPr>
          <w:rFonts w:asciiTheme="minorBidi" w:eastAsia="Batang" w:hAnsiTheme="minorBidi"/>
          <w:b/>
          <w:lang w:val="en-GB" w:eastAsia="zh-CN"/>
        </w:rPr>
        <w:t>D</w:t>
      </w:r>
      <w:r w:rsidRPr="003C7DE7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7098437F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Document for: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945B55" w:rsidRPr="00330C36">
        <w:rPr>
          <w:rFonts w:asciiTheme="minorBidi" w:eastAsia="Batang" w:hAnsiTheme="minorBidi"/>
          <w:b/>
          <w:lang w:val="en-GB" w:eastAsia="zh-CN"/>
        </w:rPr>
        <w:t>Discussion</w:t>
      </w:r>
    </w:p>
    <w:p w14:paraId="7A01B982" w14:textId="2229B6FD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Agenda Item:</w:t>
      </w:r>
      <w:r w:rsidRPr="003C7DE7">
        <w:rPr>
          <w:rFonts w:asciiTheme="minorBidi" w:eastAsia="Batang" w:hAnsiTheme="minorBidi"/>
          <w:b/>
          <w:lang w:val="en-GB" w:eastAsia="zh-CN"/>
        </w:rPr>
        <w:tab/>
      </w:r>
      <w:r w:rsidR="0069692D" w:rsidRPr="00330C36">
        <w:rPr>
          <w:rFonts w:asciiTheme="minorBidi" w:eastAsia="Batang" w:hAnsiTheme="minorBidi"/>
          <w:b/>
          <w:lang w:val="en-GB" w:eastAsia="zh-CN"/>
        </w:rPr>
        <w:t>6.22.2</w:t>
      </w:r>
    </w:p>
    <w:p w14:paraId="2F36ABDC" w14:textId="3083DF9F" w:rsidR="002B6FA4" w:rsidRPr="003C7DE7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3C7DE7">
        <w:rPr>
          <w:rFonts w:asciiTheme="minorBidi" w:eastAsia="Batang" w:hAnsiTheme="minorBidi"/>
          <w:b/>
          <w:lang w:val="en-GB" w:eastAsia="zh-CN"/>
        </w:rPr>
        <w:t>Release</w:t>
      </w:r>
      <w:r w:rsidRPr="003C7DE7">
        <w:rPr>
          <w:rFonts w:asciiTheme="minorBidi" w:eastAsia="Batang" w:hAnsiTheme="minorBidi"/>
          <w:b/>
          <w:lang w:val="en-GB" w:eastAsia="zh-CN"/>
        </w:rPr>
        <w:tab/>
        <w:t>Rel-1</w:t>
      </w:r>
      <w:r w:rsidR="00924A97" w:rsidRPr="003C7DE7">
        <w:rPr>
          <w:rFonts w:asciiTheme="minorBidi" w:eastAsia="Batang" w:hAnsiTheme="minorBidi"/>
          <w:b/>
          <w:lang w:val="en-GB" w:eastAsia="zh-CN"/>
        </w:rPr>
        <w:t>8</w:t>
      </w:r>
    </w:p>
    <w:p w14:paraId="5F6BE5AB" w14:textId="77777777" w:rsidR="006A1A84" w:rsidRPr="003C7DE7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3C7DE7" w:rsidRDefault="00DA0946" w:rsidP="00623D46">
      <w:pPr>
        <w:pStyle w:val="Titre1"/>
        <w:rPr>
          <w:rFonts w:eastAsiaTheme="majorEastAsia"/>
        </w:rPr>
      </w:pPr>
      <w:r w:rsidRPr="003C7DE7">
        <w:rPr>
          <w:rFonts w:eastAsiaTheme="majorEastAsia"/>
        </w:rPr>
        <w:t>Introduction</w:t>
      </w:r>
    </w:p>
    <w:p w14:paraId="1D952843" w14:textId="57199C14" w:rsidR="00735B77" w:rsidRPr="003C7DE7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8B2495" w:rsidRDefault="008D25B1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8B2495">
        <w:rPr>
          <w:rFonts w:ascii="Arial" w:hAnsi="Arial" w:cs="Arial"/>
          <w:lang w:val="en-GB" w:eastAsia="fr-FR"/>
        </w:rPr>
        <w:t>Th</w:t>
      </w:r>
      <w:r w:rsidR="00FF6B03" w:rsidRPr="008B2495">
        <w:rPr>
          <w:rFonts w:ascii="Arial" w:hAnsi="Arial" w:cs="Arial"/>
          <w:lang w:val="en-GB" w:eastAsia="fr-FR"/>
        </w:rPr>
        <w:t xml:space="preserve">e following Satellite 5G NR </w:t>
      </w:r>
      <w:r w:rsidRPr="008B2495">
        <w:rPr>
          <w:rFonts w:ascii="Arial" w:hAnsi="Arial" w:cs="Arial"/>
          <w:lang w:val="en-GB" w:eastAsia="fr-FR"/>
        </w:rPr>
        <w:t>(Non-Terrestrial Networks) technical documents have been approved at the 3GPP RAN-Plenary #96 (Budapest, 6th-9th of June 2022)</w:t>
      </w:r>
      <w:r w:rsidR="00FF6B03" w:rsidRPr="008B2495">
        <w:rPr>
          <w:rFonts w:ascii="Arial" w:hAnsi="Arial" w:cs="Arial"/>
          <w:lang w:val="en-GB" w:eastAsia="fr-FR"/>
        </w:rPr>
        <w:t xml:space="preserve"> for the Release-17 NTN satellite connectivity using FR1 S-band (n256) and FR1 L-band (n255)</w:t>
      </w:r>
      <w:r w:rsidRPr="008B2495">
        <w:rPr>
          <w:rFonts w:ascii="Arial" w:hAnsi="Arial" w:cs="Arial"/>
          <w:lang w:val="en-GB" w:eastAsia="fr-FR"/>
        </w:rPr>
        <w:t>:</w:t>
      </w:r>
    </w:p>
    <w:p w14:paraId="08B755C7" w14:textId="50FE424F" w:rsidR="008D25B1" w:rsidRPr="008B2495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8B2495">
        <w:rPr>
          <w:rFonts w:ascii="Arial" w:hAnsi="Arial" w:cs="Arial"/>
          <w:lang w:val="en-GB" w:eastAsia="fr-FR"/>
        </w:rPr>
        <w:t>Technical Specification TS 38.108 (NR; Satellite Node rad</w:t>
      </w:r>
      <w:r w:rsidR="00FF6B03" w:rsidRPr="008B2495">
        <w:rPr>
          <w:rFonts w:ascii="Arial" w:hAnsi="Arial" w:cs="Arial"/>
          <w:lang w:val="en-GB" w:eastAsia="fr-FR"/>
        </w:rPr>
        <w:t>io transmission and reception);</w:t>
      </w:r>
    </w:p>
    <w:p w14:paraId="7C62705B" w14:textId="1D36004E" w:rsidR="008D25B1" w:rsidRPr="008B2495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8B2495">
        <w:rPr>
          <w:rFonts w:ascii="Arial" w:hAnsi="Arial" w:cs="Arial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8B2495">
        <w:rPr>
          <w:rFonts w:ascii="Arial" w:hAnsi="Arial" w:cs="Arial"/>
          <w:lang w:val="en-GB" w:eastAsia="fr-FR"/>
        </w:rPr>
        <w:t>);</w:t>
      </w:r>
    </w:p>
    <w:p w14:paraId="0C8598D0" w14:textId="6BF57D87" w:rsidR="008D25B1" w:rsidRPr="008B2495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8B2495">
        <w:rPr>
          <w:rFonts w:ascii="Arial" w:hAnsi="Arial" w:cs="Arial"/>
          <w:lang w:val="en-GB" w:eastAsia="fr-FR"/>
        </w:rPr>
        <w:t>Technical Report TR 38.863 (Non-terrestrial networks (NTN) related RF and co-existence aspects)</w:t>
      </w:r>
      <w:r w:rsidR="00FF6B03" w:rsidRPr="008B2495">
        <w:rPr>
          <w:rFonts w:ascii="Arial" w:hAnsi="Arial" w:cs="Arial"/>
          <w:lang w:val="en-GB" w:eastAsia="fr-FR"/>
        </w:rPr>
        <w:t>;</w:t>
      </w:r>
    </w:p>
    <w:p w14:paraId="5853F492" w14:textId="77777777" w:rsidR="00D359ED" w:rsidRPr="008B2495" w:rsidRDefault="00D359ED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0E97EBB" w14:textId="168F1DDC" w:rsidR="00D359ED" w:rsidRPr="008B2495" w:rsidRDefault="00D359ED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8B2495">
        <w:rPr>
          <w:rFonts w:ascii="Arial" w:hAnsi="Arial" w:cs="Arial"/>
          <w:lang w:val="en-GB" w:eastAsia="fr-FR"/>
        </w:rPr>
        <w:t xml:space="preserve">From Article 5 of the ITU Radio Regulations (RR) the mobile operation of ESIMs </w:t>
      </w:r>
      <w:proofErr w:type="gramStart"/>
      <w:r w:rsidRPr="008B2495">
        <w:rPr>
          <w:rFonts w:ascii="Arial" w:hAnsi="Arial" w:cs="Arial"/>
          <w:lang w:val="en-GB" w:eastAsia="fr-FR"/>
        </w:rPr>
        <w:t xml:space="preserve">is </w:t>
      </w:r>
      <w:r w:rsidR="00DA4BF2" w:rsidRPr="008B2495">
        <w:rPr>
          <w:rFonts w:ascii="Arial" w:hAnsi="Arial" w:cs="Arial"/>
          <w:lang w:val="en-GB" w:eastAsia="fr-FR"/>
        </w:rPr>
        <w:t xml:space="preserve">also </w:t>
      </w:r>
      <w:r w:rsidRPr="008B2495">
        <w:rPr>
          <w:rFonts w:ascii="Arial" w:hAnsi="Arial" w:cs="Arial"/>
          <w:lang w:val="en-GB" w:eastAsia="fr-FR"/>
        </w:rPr>
        <w:t>described</w:t>
      </w:r>
      <w:proofErr w:type="gramEnd"/>
      <w:r w:rsidRPr="008B2495">
        <w:rPr>
          <w:rFonts w:ascii="Arial" w:hAnsi="Arial" w:cs="Arial"/>
          <w:lang w:val="en-GB" w:eastAsia="fr-FR"/>
        </w:rPr>
        <w:t xml:space="preserve"> in the following footnotes,</w:t>
      </w:r>
    </w:p>
    <w:p w14:paraId="4174DD7E" w14:textId="0860C37B" w:rsidR="00D359ED" w:rsidRPr="008B2495" w:rsidRDefault="00D359ED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8B2495">
        <w:rPr>
          <w:rFonts w:ascii="Arial" w:hAnsi="Arial" w:cs="Arial"/>
          <w:lang w:val="en-GB" w:eastAsia="fr-FR"/>
        </w:rPr>
        <w:t xml:space="preserve">5.527A </w:t>
      </w:r>
      <w:proofErr w:type="gramStart"/>
      <w:r w:rsidRPr="008B2495">
        <w:rPr>
          <w:rFonts w:ascii="Arial" w:hAnsi="Arial" w:cs="Arial"/>
          <w:lang w:val="en-GB" w:eastAsia="fr-FR"/>
        </w:rPr>
        <w:t>The</w:t>
      </w:r>
      <w:proofErr w:type="gramEnd"/>
      <w:r w:rsidRPr="008B2495">
        <w:rPr>
          <w:rFonts w:ascii="Arial" w:hAnsi="Arial" w:cs="Arial"/>
          <w:lang w:val="en-GB" w:eastAsia="fr-FR"/>
        </w:rPr>
        <w:t xml:space="preserve"> operation of earth stations in motion communicating with the FSS is subject to Resolution</w:t>
      </w:r>
      <w:r w:rsidR="00DA4BF2" w:rsidRPr="008B2495">
        <w:rPr>
          <w:rFonts w:ascii="Arial" w:hAnsi="Arial" w:cs="Arial"/>
          <w:lang w:val="en-GB" w:eastAsia="fr-FR"/>
        </w:rPr>
        <w:t xml:space="preserve"> </w:t>
      </w:r>
      <w:r w:rsidRPr="008B2495">
        <w:rPr>
          <w:rFonts w:ascii="Arial" w:hAnsi="Arial" w:cs="Arial"/>
          <w:lang w:val="en-GB" w:eastAsia="fr-FR"/>
        </w:rPr>
        <w:t>156</w:t>
      </w:r>
      <w:r w:rsidR="00DA4BF2" w:rsidRPr="008B2495">
        <w:rPr>
          <w:rFonts w:ascii="Arial" w:hAnsi="Arial" w:cs="Arial"/>
          <w:lang w:val="en-GB" w:eastAsia="fr-FR"/>
        </w:rPr>
        <w:t xml:space="preserve"> </w:t>
      </w:r>
      <w:r w:rsidRPr="008B2495">
        <w:rPr>
          <w:rFonts w:ascii="Arial" w:hAnsi="Arial" w:cs="Arial"/>
          <w:lang w:val="en-GB" w:eastAsia="fr-FR"/>
        </w:rPr>
        <w:t>(WRC-15). (WRC-15)</w:t>
      </w:r>
    </w:p>
    <w:p w14:paraId="08CB0F02" w14:textId="2F002520" w:rsidR="00D359ED" w:rsidRPr="008B2495" w:rsidRDefault="00D359ED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8B2495">
        <w:rPr>
          <w:rFonts w:ascii="Arial" w:hAnsi="Arial" w:cs="Arial"/>
          <w:lang w:val="en-GB" w:eastAsia="fr-FR"/>
        </w:rPr>
        <w:t xml:space="preserve">5.517A </w:t>
      </w:r>
      <w:proofErr w:type="gramStart"/>
      <w:r w:rsidRPr="008B2495">
        <w:rPr>
          <w:rFonts w:ascii="Arial" w:hAnsi="Arial" w:cs="Arial"/>
          <w:lang w:val="en-GB" w:eastAsia="fr-FR"/>
        </w:rPr>
        <w:t>The</w:t>
      </w:r>
      <w:proofErr w:type="gramEnd"/>
      <w:r w:rsidRPr="008B2495">
        <w:rPr>
          <w:rFonts w:ascii="Arial" w:hAnsi="Arial" w:cs="Arial"/>
          <w:lang w:val="en-GB" w:eastAsia="fr-FR"/>
        </w:rPr>
        <w:t xml:space="preserve"> operation of earth stations in motion communicating with geostationary fixed-satellite service space</w:t>
      </w:r>
      <w:r w:rsidR="00DA4BF2" w:rsidRPr="008B2495">
        <w:rPr>
          <w:rFonts w:ascii="Arial" w:hAnsi="Arial" w:cs="Arial"/>
          <w:lang w:val="en-GB" w:eastAsia="fr-FR"/>
        </w:rPr>
        <w:t xml:space="preserve"> </w:t>
      </w:r>
      <w:r w:rsidRPr="008B2495">
        <w:rPr>
          <w:rFonts w:ascii="Arial" w:hAnsi="Arial" w:cs="Arial"/>
          <w:lang w:val="en-GB" w:eastAsia="fr-FR"/>
        </w:rPr>
        <w:t>stations within the frequency bands 17.7-19.7 GHz (space-to-Earth) and 27.5-29.5 GHz (Earth-to-space) shall be subject</w:t>
      </w:r>
      <w:r w:rsidR="00DA4BF2" w:rsidRPr="008B2495">
        <w:rPr>
          <w:rFonts w:ascii="Arial" w:hAnsi="Arial" w:cs="Arial"/>
          <w:lang w:val="en-GB" w:eastAsia="fr-FR"/>
        </w:rPr>
        <w:t xml:space="preserve"> </w:t>
      </w:r>
      <w:r w:rsidRPr="008B2495">
        <w:rPr>
          <w:rFonts w:ascii="Arial" w:hAnsi="Arial" w:cs="Arial"/>
          <w:lang w:val="en-GB" w:eastAsia="fr-FR"/>
        </w:rPr>
        <w:t xml:space="preserve">to the application of Resolution 169 (WRC-19). (WRC-19)  </w:t>
      </w:r>
    </w:p>
    <w:p w14:paraId="3F27DCFC" w14:textId="77777777" w:rsidR="00016832" w:rsidRPr="008B2495" w:rsidRDefault="00016832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7558C88" w14:textId="2FDC18A8" w:rsidR="00F42A96" w:rsidRPr="008B2495" w:rsidRDefault="007F63B7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8B2495">
        <w:rPr>
          <w:rFonts w:ascii="Arial" w:hAnsi="Arial" w:cs="Arial"/>
          <w:lang w:val="en-GB" w:eastAsia="fr-FR"/>
        </w:rPr>
        <w:t xml:space="preserve">This contribution </w:t>
      </w:r>
      <w:r w:rsidR="00FF6B03" w:rsidRPr="008B2495">
        <w:rPr>
          <w:rFonts w:ascii="Arial" w:hAnsi="Arial" w:cs="Arial"/>
          <w:lang w:val="en-GB" w:eastAsia="fr-FR"/>
        </w:rPr>
        <w:t xml:space="preserve">therefore </w:t>
      </w:r>
      <w:r w:rsidR="000F58F7" w:rsidRPr="008B2495">
        <w:rPr>
          <w:rFonts w:ascii="Arial" w:hAnsi="Arial" w:cs="Arial"/>
          <w:lang w:val="en-GB" w:eastAsia="fr-FR"/>
        </w:rPr>
        <w:t xml:space="preserve">provides </w:t>
      </w:r>
      <w:r w:rsidR="006368E1" w:rsidRPr="008B2495">
        <w:rPr>
          <w:rFonts w:ascii="Arial" w:hAnsi="Arial" w:cs="Arial"/>
          <w:lang w:val="en-GB" w:eastAsia="fr-FR"/>
        </w:rPr>
        <w:t xml:space="preserve">material for </w:t>
      </w:r>
      <w:r w:rsidR="000F58F7" w:rsidRPr="008B2495">
        <w:rPr>
          <w:rFonts w:ascii="Arial" w:hAnsi="Arial" w:cs="Arial"/>
          <w:lang w:val="en-GB" w:eastAsia="fr-FR"/>
        </w:rPr>
        <w:t xml:space="preserve">discussion </w:t>
      </w:r>
      <w:r w:rsidR="005B2181" w:rsidRPr="008B2495">
        <w:rPr>
          <w:rFonts w:ascii="Arial" w:hAnsi="Arial" w:cs="Arial"/>
          <w:lang w:val="en-GB" w:eastAsia="fr-FR"/>
        </w:rPr>
        <w:t xml:space="preserve">with respect to </w:t>
      </w:r>
      <w:proofErr w:type="spellStart"/>
      <w:r w:rsidR="005B2181" w:rsidRPr="008B2495">
        <w:rPr>
          <w:rFonts w:ascii="Arial" w:hAnsi="Arial" w:cs="Arial"/>
          <w:lang w:val="en-GB" w:eastAsia="fr-FR"/>
        </w:rPr>
        <w:t>Ka</w:t>
      </w:r>
      <w:proofErr w:type="spellEnd"/>
      <w:r w:rsidR="00330C36">
        <w:rPr>
          <w:rFonts w:ascii="Arial" w:hAnsi="Arial" w:cs="Arial"/>
          <w:lang w:val="en-GB" w:eastAsia="fr-FR"/>
        </w:rPr>
        <w:t>-band</w:t>
      </w:r>
      <w:r w:rsidR="005B2181" w:rsidRPr="008B2495">
        <w:rPr>
          <w:rFonts w:ascii="Arial" w:hAnsi="Arial" w:cs="Arial"/>
          <w:lang w:val="en-GB" w:eastAsia="fr-FR"/>
        </w:rPr>
        <w:t xml:space="preserve"> coexistence simulations and VSAT antenna parameters.</w:t>
      </w:r>
    </w:p>
    <w:p w14:paraId="27FD2735" w14:textId="52F68236" w:rsidR="00016832" w:rsidRPr="008B2495" w:rsidRDefault="00016832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55EE3C77" w14:textId="2F927BD2" w:rsidR="002A554D" w:rsidRPr="008B2495" w:rsidRDefault="002A554D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4E8B951D" w14:textId="34A90912" w:rsidR="002A554D" w:rsidRPr="008B2495" w:rsidRDefault="002A554D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35D5E203" w14:textId="560A1F87" w:rsidR="00DA5C3C" w:rsidRPr="003C7DE7" w:rsidRDefault="00801688">
      <w:pPr>
        <w:pStyle w:val="Titre1"/>
        <w:rPr>
          <w:rFonts w:eastAsiaTheme="majorEastAsia"/>
        </w:rPr>
      </w:pPr>
      <w:r w:rsidRPr="003C7DE7">
        <w:rPr>
          <w:lang w:eastAsia="fr-FR"/>
        </w:rPr>
        <w:lastRenderedPageBreak/>
        <w:t>Discussion</w:t>
      </w:r>
    </w:p>
    <w:p w14:paraId="694C6B0C" w14:textId="2B2BAA18" w:rsidR="00F45542" w:rsidRPr="008B2495" w:rsidRDefault="00171383">
      <w:pPr>
        <w:pStyle w:val="Titre2"/>
        <w:rPr>
          <w:rFonts w:ascii="Arial" w:hAnsi="Arial" w:cs="Arial"/>
          <w:lang w:val="en-GB"/>
        </w:rPr>
      </w:pPr>
      <w:bookmarkStart w:id="5" w:name="_Toc493127338"/>
      <w:r w:rsidRPr="008B2495">
        <w:rPr>
          <w:rFonts w:ascii="Arial" w:hAnsi="Arial" w:cs="Arial"/>
          <w:lang w:val="en-GB"/>
        </w:rPr>
        <w:t xml:space="preserve">2.1 </w:t>
      </w:r>
      <w:r w:rsidR="005729BF" w:rsidRPr="008B2495">
        <w:rPr>
          <w:rFonts w:ascii="Arial" w:hAnsi="Arial" w:cs="Arial"/>
          <w:lang w:val="en-GB"/>
        </w:rPr>
        <w:t>General aspects</w:t>
      </w:r>
    </w:p>
    <w:p w14:paraId="27550288" w14:textId="31834F3A" w:rsidR="00467C45" w:rsidRPr="008B2495" w:rsidRDefault="00BB3D83" w:rsidP="00BB3D83">
      <w:pPr>
        <w:jc w:val="both"/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>All VSAT UE antenna parameters have been adapted from TR 38.821 by considering the following parameters adapt</w:t>
      </w:r>
      <w:r w:rsidR="009056FD" w:rsidRPr="008B2495">
        <w:rPr>
          <w:rFonts w:ascii="Arial" w:hAnsi="Arial" w:cs="Arial"/>
          <w:lang w:val="en-GB"/>
        </w:rPr>
        <w:t xml:space="preserve">ed to </w:t>
      </w:r>
      <w:proofErr w:type="spellStart"/>
      <w:r w:rsidR="009056FD" w:rsidRPr="008B2495">
        <w:rPr>
          <w:rFonts w:ascii="Arial" w:hAnsi="Arial" w:cs="Arial"/>
          <w:lang w:val="en-GB"/>
        </w:rPr>
        <w:t>Ka</w:t>
      </w:r>
      <w:proofErr w:type="spellEnd"/>
      <w:r w:rsidR="009056FD" w:rsidRPr="008B2495">
        <w:rPr>
          <w:rFonts w:ascii="Arial" w:hAnsi="Arial" w:cs="Arial"/>
          <w:lang w:val="en-GB"/>
        </w:rPr>
        <w:t xml:space="preserve"> satellite band</w:t>
      </w:r>
      <w:r w:rsidR="00467C45" w:rsidRPr="008B2495">
        <w:rPr>
          <w:rFonts w:ascii="Arial" w:hAnsi="Arial" w:cs="Arial"/>
          <w:lang w:val="en-GB"/>
        </w:rPr>
        <w:t>:</w:t>
      </w:r>
      <w:r w:rsidRPr="008B2495">
        <w:rPr>
          <w:rFonts w:ascii="Arial" w:hAnsi="Arial" w:cs="Arial"/>
          <w:lang w:val="en-GB"/>
        </w:rPr>
        <w:t xml:space="preserve"> </w:t>
      </w:r>
    </w:p>
    <w:p w14:paraId="657AF5DE" w14:textId="257C5C84" w:rsidR="00467C45" w:rsidRPr="008B2495" w:rsidRDefault="009056FD" w:rsidP="00467C45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>Downlink</w:t>
      </w:r>
      <w:r w:rsidR="00467C45" w:rsidRPr="008B2495">
        <w:rPr>
          <w:rFonts w:ascii="Arial" w:hAnsi="Arial" w:cs="Arial"/>
          <w:lang w:val="en-GB"/>
        </w:rPr>
        <w:t xml:space="preserve"> frequency</w:t>
      </w:r>
      <w:r w:rsidRPr="008B2495">
        <w:rPr>
          <w:rFonts w:ascii="Arial" w:hAnsi="Arial" w:cs="Arial"/>
          <w:lang w:val="en-GB"/>
        </w:rPr>
        <w:t xml:space="preserve">: </w:t>
      </w:r>
      <w:r w:rsidR="0075605D" w:rsidRPr="003C7DE7">
        <w:rPr>
          <w:rFonts w:ascii="Arial" w:hAnsi="Arial" w:cs="Arial"/>
          <w:lang w:val="en-GB"/>
        </w:rPr>
        <w:t xml:space="preserve">17.7 </w:t>
      </w:r>
      <w:r w:rsidR="00713BF0">
        <w:rPr>
          <w:rFonts w:ascii="Arial" w:hAnsi="Arial" w:cs="Arial"/>
          <w:lang w:val="en-GB"/>
        </w:rPr>
        <w:t>-</w:t>
      </w:r>
      <w:r w:rsidR="0075605D" w:rsidRPr="003C7DE7">
        <w:rPr>
          <w:rFonts w:ascii="Arial" w:hAnsi="Arial" w:cs="Arial"/>
          <w:lang w:val="en-GB"/>
        </w:rPr>
        <w:t xml:space="preserve"> 20.2 GHz</w:t>
      </w:r>
    </w:p>
    <w:p w14:paraId="45292592" w14:textId="169D62A7" w:rsidR="005729BF" w:rsidRPr="008B2495" w:rsidRDefault="009056FD" w:rsidP="00467C45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>Uplink</w:t>
      </w:r>
      <w:r w:rsidR="00467C45" w:rsidRPr="008B2495">
        <w:rPr>
          <w:rFonts w:ascii="Arial" w:hAnsi="Arial" w:cs="Arial"/>
          <w:lang w:val="en-GB"/>
        </w:rPr>
        <w:t xml:space="preserve"> frequency</w:t>
      </w:r>
      <w:r w:rsidRPr="008B2495">
        <w:rPr>
          <w:rFonts w:ascii="Arial" w:hAnsi="Arial" w:cs="Arial"/>
          <w:lang w:val="en-GB"/>
        </w:rPr>
        <w:t xml:space="preserve">: </w:t>
      </w:r>
      <w:r w:rsidR="00467C45" w:rsidRPr="008B2495">
        <w:rPr>
          <w:rFonts w:ascii="Arial" w:hAnsi="Arial" w:cs="Arial"/>
          <w:lang w:val="en-GB"/>
        </w:rPr>
        <w:t>27.5 GHz</w:t>
      </w:r>
      <w:r w:rsidR="00713BF0">
        <w:rPr>
          <w:rFonts w:ascii="Arial" w:hAnsi="Arial" w:cs="Arial"/>
          <w:lang w:val="en-GB"/>
        </w:rPr>
        <w:t xml:space="preserve"> </w:t>
      </w:r>
      <w:r w:rsidR="00467C45" w:rsidRPr="008B2495">
        <w:rPr>
          <w:rFonts w:ascii="Arial" w:hAnsi="Arial" w:cs="Arial"/>
          <w:lang w:val="en-GB"/>
        </w:rPr>
        <w:t>-</w:t>
      </w:r>
      <w:r w:rsidR="00713BF0">
        <w:rPr>
          <w:rFonts w:ascii="Arial" w:hAnsi="Arial" w:cs="Arial"/>
          <w:lang w:val="en-GB"/>
        </w:rPr>
        <w:t xml:space="preserve"> </w:t>
      </w:r>
      <w:r w:rsidR="00467C45" w:rsidRPr="008B2495">
        <w:rPr>
          <w:rFonts w:ascii="Arial" w:hAnsi="Arial" w:cs="Arial"/>
          <w:lang w:val="en-GB"/>
        </w:rPr>
        <w:t>30 GHz</w:t>
      </w:r>
    </w:p>
    <w:p w14:paraId="38A29E55" w14:textId="7842E771" w:rsidR="00467C45" w:rsidRPr="008B2495" w:rsidRDefault="00467C45" w:rsidP="00467C45">
      <w:pPr>
        <w:pStyle w:val="Paragraphedeliste"/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>60 cm antenna aperture diameter (2*a=60cm)</w:t>
      </w:r>
    </w:p>
    <w:p w14:paraId="2AD0A71A" w14:textId="10A841D1" w:rsidR="00570020" w:rsidRPr="008B2495" w:rsidRDefault="007C0417" w:rsidP="00BB3D83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Technical Report</w:t>
      </w:r>
      <w:r w:rsidR="00570020" w:rsidRPr="008B2495">
        <w:rPr>
          <w:rFonts w:ascii="Arial" w:hAnsi="Arial" w:cs="Arial"/>
          <w:lang w:val="en-GB"/>
        </w:rPr>
        <w:t xml:space="preserve"> TR 38.811 provides typical RF parameters shown in the table below: </w:t>
      </w:r>
    </w:p>
    <w:p w14:paraId="750DDFBB" w14:textId="3593B57C" w:rsidR="009056FD" w:rsidRPr="003C7DE7" w:rsidRDefault="009056FD" w:rsidP="009056FD">
      <w:pPr>
        <w:pStyle w:val="TH"/>
      </w:pPr>
      <w:r w:rsidRPr="003C7DE7">
        <w:t xml:space="preserve">Table 1. Typical minimum RF characteristics of NTN VSAT UE 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6177"/>
      </w:tblGrid>
      <w:tr w:rsidR="00713BF0" w:rsidRPr="003C7DE7" w14:paraId="3774212D" w14:textId="77777777" w:rsidTr="007C0417">
        <w:tc>
          <w:tcPr>
            <w:tcW w:w="3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FBE0" w14:textId="77777777" w:rsidR="00713BF0" w:rsidRPr="003C7DE7" w:rsidRDefault="00713BF0">
            <w:pPr>
              <w:pStyle w:val="TAH"/>
            </w:pPr>
          </w:p>
        </w:tc>
        <w:tc>
          <w:tcPr>
            <w:tcW w:w="6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98D20" w14:textId="5631207E" w:rsidR="007C0417" w:rsidRDefault="00713BF0">
            <w:pPr>
              <w:pStyle w:val="TAH"/>
            </w:pPr>
            <w:r w:rsidRPr="003C7DE7">
              <w:t xml:space="preserve">Very Small Aperture Terminal </w:t>
            </w:r>
            <w:r w:rsidR="007C0417">
              <w:t>(VSAT)</w:t>
            </w:r>
          </w:p>
          <w:p w14:paraId="63831972" w14:textId="6201532A" w:rsidR="00713BF0" w:rsidRPr="003C7DE7" w:rsidRDefault="00713BF0">
            <w:pPr>
              <w:pStyle w:val="TAH"/>
              <w:rPr>
                <w:strike/>
              </w:rPr>
            </w:pPr>
            <w:r w:rsidRPr="003C7DE7">
              <w:t>(fixed or mounted on moving platforms)</w:t>
            </w:r>
          </w:p>
        </w:tc>
      </w:tr>
      <w:tr w:rsidR="00713BF0" w:rsidRPr="003C7DE7" w14:paraId="52E98B11" w14:textId="77777777" w:rsidTr="007C0417">
        <w:tc>
          <w:tcPr>
            <w:tcW w:w="3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9915D" w14:textId="77777777" w:rsidR="00713BF0" w:rsidRPr="007C0417" w:rsidRDefault="00713BF0">
            <w:pPr>
              <w:pStyle w:val="TAL"/>
              <w:rPr>
                <w:b/>
              </w:rPr>
            </w:pPr>
            <w:r w:rsidRPr="007C0417">
              <w:rPr>
                <w:b/>
              </w:rPr>
              <w:t>Transmit Power</w:t>
            </w:r>
          </w:p>
        </w:tc>
        <w:tc>
          <w:tcPr>
            <w:tcW w:w="6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80737" w14:textId="3032C4E1" w:rsidR="00713BF0" w:rsidRPr="003C7DE7" w:rsidRDefault="00713BF0">
            <w:pPr>
              <w:pStyle w:val="TAL"/>
              <w:rPr>
                <w:strike/>
              </w:rPr>
            </w:pPr>
            <w:r w:rsidRPr="003C7DE7">
              <w:t xml:space="preserve">2 W (33 </w:t>
            </w:r>
            <w:proofErr w:type="spellStart"/>
            <w:r w:rsidRPr="003C7DE7">
              <w:t>dBm</w:t>
            </w:r>
            <w:proofErr w:type="spellEnd"/>
            <w:r w:rsidRPr="003C7DE7">
              <w:t>)</w:t>
            </w:r>
          </w:p>
        </w:tc>
      </w:tr>
      <w:tr w:rsidR="00713BF0" w:rsidRPr="003C7DE7" w14:paraId="0FAA0A40" w14:textId="77777777" w:rsidTr="007C0417">
        <w:tc>
          <w:tcPr>
            <w:tcW w:w="3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8ECF5" w14:textId="77777777" w:rsidR="00713BF0" w:rsidRPr="007C0417" w:rsidRDefault="00713BF0">
            <w:pPr>
              <w:pStyle w:val="TAL"/>
              <w:rPr>
                <w:b/>
              </w:rPr>
            </w:pPr>
            <w:r w:rsidRPr="007C0417">
              <w:rPr>
                <w:b/>
              </w:rPr>
              <w:t>Antenna type</w:t>
            </w:r>
          </w:p>
        </w:tc>
        <w:tc>
          <w:tcPr>
            <w:tcW w:w="6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8296C" w14:textId="65922F45" w:rsidR="00713BF0" w:rsidRPr="003C7DE7" w:rsidRDefault="00713BF0">
            <w:pPr>
              <w:pStyle w:val="TAL"/>
              <w:rPr>
                <w:strike/>
              </w:rPr>
            </w:pPr>
            <w:r w:rsidRPr="007C0417">
              <w:t>60 cm</w:t>
            </w:r>
            <w:r w:rsidRPr="00713BF0">
              <w:t xml:space="preserve"> equivalent</w:t>
            </w:r>
            <w:r w:rsidRPr="003C7DE7">
              <w:t xml:space="preserve"> aperture diameter (circular polarisation)</w:t>
            </w:r>
          </w:p>
        </w:tc>
      </w:tr>
      <w:tr w:rsidR="007C0417" w:rsidRPr="003C7DE7" w14:paraId="29406CC9" w14:textId="77777777" w:rsidTr="007C0417">
        <w:tc>
          <w:tcPr>
            <w:tcW w:w="3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7F007" w14:textId="77777777" w:rsidR="007C0417" w:rsidRPr="007C0417" w:rsidRDefault="007C0417">
            <w:pPr>
              <w:pStyle w:val="TAL"/>
              <w:rPr>
                <w:b/>
              </w:rPr>
            </w:pPr>
            <w:r w:rsidRPr="007C0417">
              <w:rPr>
                <w:b/>
              </w:rPr>
              <w:t>Antenna gain</w:t>
            </w:r>
          </w:p>
        </w:tc>
        <w:tc>
          <w:tcPr>
            <w:tcW w:w="6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EBD7D" w14:textId="77777777" w:rsidR="007C0417" w:rsidRPr="003C7DE7" w:rsidRDefault="007C0417">
            <w:pPr>
              <w:pStyle w:val="TAL"/>
            </w:pPr>
            <w:proofErr w:type="spellStart"/>
            <w:r w:rsidRPr="003C7DE7">
              <w:t>Tx</w:t>
            </w:r>
            <w:proofErr w:type="spellEnd"/>
            <w:r w:rsidRPr="003C7DE7">
              <w:t xml:space="preserve">: 43.2 </w:t>
            </w:r>
            <w:proofErr w:type="spellStart"/>
            <w:r w:rsidRPr="003C7DE7">
              <w:t>dBi</w:t>
            </w:r>
            <w:proofErr w:type="spellEnd"/>
          </w:p>
          <w:p w14:paraId="1C41F428" w14:textId="01583B42" w:rsidR="007C0417" w:rsidRPr="003C7DE7" w:rsidRDefault="007C0417">
            <w:pPr>
              <w:pStyle w:val="TAL"/>
              <w:rPr>
                <w:strike/>
              </w:rPr>
            </w:pPr>
            <w:r w:rsidRPr="003C7DE7">
              <w:t>Rx: 39.7 dB</w:t>
            </w:r>
          </w:p>
        </w:tc>
      </w:tr>
      <w:tr w:rsidR="007C0417" w:rsidRPr="003C7DE7" w14:paraId="00B51482" w14:textId="77777777" w:rsidTr="007C0417">
        <w:tc>
          <w:tcPr>
            <w:tcW w:w="3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A3516" w14:textId="77777777" w:rsidR="007C0417" w:rsidRPr="007C0417" w:rsidRDefault="007C0417">
            <w:pPr>
              <w:pStyle w:val="TAL"/>
              <w:rPr>
                <w:b/>
              </w:rPr>
            </w:pPr>
            <w:r w:rsidRPr="007C0417">
              <w:rPr>
                <w:b/>
              </w:rPr>
              <w:t>Noise figure</w:t>
            </w:r>
          </w:p>
        </w:tc>
        <w:tc>
          <w:tcPr>
            <w:tcW w:w="6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5B748" w14:textId="22A09673" w:rsidR="007C0417" w:rsidRPr="003C7DE7" w:rsidRDefault="007C0417">
            <w:pPr>
              <w:pStyle w:val="TAL"/>
              <w:rPr>
                <w:strike/>
              </w:rPr>
            </w:pPr>
            <w:r w:rsidRPr="003C7DE7">
              <w:t>1.2 dB</w:t>
            </w:r>
          </w:p>
        </w:tc>
      </w:tr>
      <w:tr w:rsidR="007C0417" w:rsidRPr="003C7DE7" w14:paraId="3CCD3A70" w14:textId="77777777" w:rsidTr="007C0417">
        <w:tc>
          <w:tcPr>
            <w:tcW w:w="3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0806A" w14:textId="77777777" w:rsidR="007C0417" w:rsidRPr="007C0417" w:rsidRDefault="007C0417">
            <w:pPr>
              <w:pStyle w:val="TAL"/>
              <w:rPr>
                <w:b/>
              </w:rPr>
            </w:pPr>
            <w:r w:rsidRPr="007C0417">
              <w:rPr>
                <w:b/>
              </w:rPr>
              <w:t>EIRP</w:t>
            </w:r>
          </w:p>
        </w:tc>
        <w:tc>
          <w:tcPr>
            <w:tcW w:w="6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F3DA9" w14:textId="70ADF14B" w:rsidR="007C0417" w:rsidRPr="003C7DE7" w:rsidRDefault="007C0417">
            <w:pPr>
              <w:pStyle w:val="TAL"/>
              <w:rPr>
                <w:strike/>
              </w:rPr>
            </w:pPr>
            <w:r w:rsidRPr="003C7DE7">
              <w:t xml:space="preserve">45.75 </w:t>
            </w:r>
            <w:proofErr w:type="spellStart"/>
            <w:r w:rsidRPr="003C7DE7">
              <w:t>dBW</w:t>
            </w:r>
            <w:proofErr w:type="spellEnd"/>
          </w:p>
        </w:tc>
      </w:tr>
      <w:tr w:rsidR="007C0417" w:rsidRPr="003C7DE7" w14:paraId="4C11BBC9" w14:textId="77777777" w:rsidTr="007C0417">
        <w:tc>
          <w:tcPr>
            <w:tcW w:w="3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79D73" w14:textId="77777777" w:rsidR="007C0417" w:rsidRPr="007C0417" w:rsidRDefault="007C0417">
            <w:pPr>
              <w:pStyle w:val="TAL"/>
              <w:rPr>
                <w:b/>
              </w:rPr>
            </w:pPr>
            <w:r w:rsidRPr="007C0417">
              <w:rPr>
                <w:b/>
              </w:rPr>
              <w:t>G/T (NOTE 1)</w:t>
            </w:r>
          </w:p>
        </w:tc>
        <w:tc>
          <w:tcPr>
            <w:tcW w:w="6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A8F8D" w14:textId="10180419" w:rsidR="007C0417" w:rsidRPr="003C7DE7" w:rsidRDefault="007C0417">
            <w:pPr>
              <w:pStyle w:val="TAL"/>
              <w:rPr>
                <w:strike/>
              </w:rPr>
            </w:pPr>
            <w:r w:rsidRPr="003C7DE7">
              <w:t>18.5 dB/K</w:t>
            </w:r>
          </w:p>
        </w:tc>
      </w:tr>
      <w:tr w:rsidR="007C0417" w:rsidRPr="003C7DE7" w14:paraId="5C2B992A" w14:textId="77777777" w:rsidTr="007C0417">
        <w:tc>
          <w:tcPr>
            <w:tcW w:w="3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DE443" w14:textId="77777777" w:rsidR="007C0417" w:rsidRPr="007C0417" w:rsidRDefault="007C0417">
            <w:pPr>
              <w:pStyle w:val="TAL"/>
              <w:rPr>
                <w:b/>
              </w:rPr>
            </w:pPr>
            <w:r w:rsidRPr="007C0417">
              <w:rPr>
                <w:b/>
              </w:rPr>
              <w:t>Polarisation (NOTE 2)</w:t>
            </w:r>
          </w:p>
        </w:tc>
        <w:tc>
          <w:tcPr>
            <w:tcW w:w="6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29DC" w14:textId="7625DB71" w:rsidR="007C0417" w:rsidRPr="003C7DE7" w:rsidRDefault="007C0417">
            <w:pPr>
              <w:pStyle w:val="TAL"/>
              <w:rPr>
                <w:strike/>
              </w:rPr>
            </w:pPr>
            <w:r w:rsidRPr="003C7DE7">
              <w:t>Circular</w:t>
            </w:r>
          </w:p>
        </w:tc>
      </w:tr>
      <w:tr w:rsidR="009056FD" w:rsidRPr="003C7DE7" w14:paraId="16CBBB4B" w14:textId="77777777" w:rsidTr="007C0417">
        <w:tc>
          <w:tcPr>
            <w:tcW w:w="92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FBB99" w14:textId="77777777" w:rsidR="009056FD" w:rsidRPr="003C7DE7" w:rsidRDefault="009056FD">
            <w:pPr>
              <w:pStyle w:val="NO"/>
            </w:pPr>
            <w:r w:rsidRPr="003C7DE7">
              <w:t>NOTE 1:   For the computation of G/T or figure of merit, following formula applies in dB:</w:t>
            </w:r>
          </w:p>
          <w:p w14:paraId="7DECA02A" w14:textId="4A896C5E" w:rsidR="009056FD" w:rsidRPr="008B2495" w:rsidRDefault="009056FD">
            <w:pPr>
              <w:jc w:val="center"/>
              <w:rPr>
                <w:lang w:val="en-GB"/>
              </w:rPr>
            </w:pPr>
            <w:r w:rsidRPr="008B2495">
              <w:rPr>
                <w:lang w:val="en-GB"/>
              </w:rPr>
              <w:t>G/T = Ga – NF – 10*LOG (T</w:t>
            </w:r>
            <w:r w:rsidRPr="00713BF0">
              <w:rPr>
                <w:vertAlign w:val="subscript"/>
                <w:lang w:val="en-GB"/>
              </w:rPr>
              <w:t>o</w:t>
            </w:r>
            <w:r w:rsidRPr="008B2495">
              <w:rPr>
                <w:lang w:val="en-GB"/>
              </w:rPr>
              <w:t>+(T</w:t>
            </w:r>
            <w:r w:rsidRPr="00713BF0">
              <w:rPr>
                <w:vertAlign w:val="subscript"/>
                <w:lang w:val="en-GB"/>
              </w:rPr>
              <w:t>a</w:t>
            </w:r>
            <w:r w:rsidRPr="008B2495">
              <w:rPr>
                <w:lang w:val="en-GB"/>
              </w:rPr>
              <w:t>-T</w:t>
            </w:r>
            <w:r w:rsidRPr="00713BF0">
              <w:rPr>
                <w:vertAlign w:val="subscript"/>
                <w:lang w:val="en-GB"/>
              </w:rPr>
              <w:t>o</w:t>
            </w:r>
            <w:r w:rsidRPr="008B2495">
              <w:rPr>
                <w:lang w:val="en-GB"/>
              </w:rPr>
              <w:t>)/(10</w:t>
            </w:r>
            <w:r w:rsidRPr="008B2495">
              <w:rPr>
                <w:vertAlign w:val="superscript"/>
                <w:lang w:val="en-GB"/>
              </w:rPr>
              <w:t>0.1*NF</w:t>
            </w:r>
            <w:r w:rsidRPr="008B2495">
              <w:rPr>
                <w:lang w:val="en-GB"/>
              </w:rPr>
              <w:t>))</w:t>
            </w:r>
          </w:p>
          <w:p w14:paraId="79C96550" w14:textId="77777777" w:rsidR="009056FD" w:rsidRPr="003C7DE7" w:rsidRDefault="009056FD">
            <w:pPr>
              <w:pStyle w:val="B1"/>
            </w:pPr>
            <w:r w:rsidRPr="003C7DE7">
              <w:t>Where:</w:t>
            </w:r>
          </w:p>
          <w:p w14:paraId="3E40AA38" w14:textId="77777777" w:rsidR="009056FD" w:rsidRPr="003C7DE7" w:rsidRDefault="009056FD">
            <w:pPr>
              <w:pStyle w:val="B1"/>
              <w:spacing w:after="0"/>
            </w:pPr>
            <w:r w:rsidRPr="003C7DE7">
              <w:t xml:space="preserve">-     Antenna Gain : Ga in </w:t>
            </w:r>
            <w:proofErr w:type="spellStart"/>
            <w:r w:rsidRPr="003C7DE7">
              <w:t>dBi</w:t>
            </w:r>
            <w:proofErr w:type="spellEnd"/>
          </w:p>
          <w:p w14:paraId="51CEFF6F" w14:textId="77777777" w:rsidR="009056FD" w:rsidRPr="003C7DE7" w:rsidRDefault="009056FD">
            <w:pPr>
              <w:pStyle w:val="B1"/>
              <w:spacing w:after="0"/>
            </w:pPr>
            <w:r w:rsidRPr="003C7DE7">
              <w:t>-     Ambient Temperature : T</w:t>
            </w:r>
            <w:r w:rsidRPr="00713BF0">
              <w:rPr>
                <w:vertAlign w:val="subscript"/>
              </w:rPr>
              <w:t>0</w:t>
            </w:r>
            <w:r w:rsidRPr="003C7DE7">
              <w:t xml:space="preserve"> (usually 290 K)</w:t>
            </w:r>
          </w:p>
          <w:p w14:paraId="0D2A1E0B" w14:textId="25786F47" w:rsidR="009056FD" w:rsidRPr="003C7DE7" w:rsidRDefault="009056FD">
            <w:pPr>
              <w:pStyle w:val="B1"/>
              <w:spacing w:after="0"/>
            </w:pPr>
            <w:r w:rsidRPr="003C7DE7">
              <w:t>-     Antenna temperature : T</w:t>
            </w:r>
            <w:r w:rsidRPr="00713BF0">
              <w:rPr>
                <w:vertAlign w:val="subscript"/>
              </w:rPr>
              <w:t>a</w:t>
            </w:r>
            <w:r w:rsidRPr="003C7DE7">
              <w:t xml:space="preserve"> </w:t>
            </w:r>
          </w:p>
          <w:p w14:paraId="59150773" w14:textId="2D273F2D" w:rsidR="009056FD" w:rsidRPr="003C7DE7" w:rsidRDefault="009056FD" w:rsidP="009056FD">
            <w:pPr>
              <w:pStyle w:val="B1"/>
            </w:pPr>
            <w:r w:rsidRPr="003C7DE7">
              <w:t>-     Noise Figure: NF in dB</w:t>
            </w:r>
            <w:r w:rsidR="00570020" w:rsidRPr="003C7DE7">
              <w:t xml:space="preserve"> including feeder loss</w:t>
            </w:r>
          </w:p>
        </w:tc>
      </w:tr>
    </w:tbl>
    <w:p w14:paraId="793D17E5" w14:textId="77777777" w:rsidR="009056FD" w:rsidRPr="008B2495" w:rsidRDefault="009056FD" w:rsidP="00BB3D83">
      <w:pPr>
        <w:jc w:val="both"/>
        <w:rPr>
          <w:rFonts w:ascii="Arial" w:hAnsi="Arial" w:cs="Arial"/>
          <w:lang w:val="en-GB"/>
        </w:rPr>
      </w:pPr>
    </w:p>
    <w:p w14:paraId="26EFD97A" w14:textId="6FF138D4" w:rsidR="005729BF" w:rsidRPr="008B2495" w:rsidRDefault="005729BF" w:rsidP="005729BF">
      <w:pPr>
        <w:pStyle w:val="Titre2"/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>2.2 VSAT UE antenna parameters</w:t>
      </w:r>
    </w:p>
    <w:p w14:paraId="465637B3" w14:textId="77777777" w:rsidR="00041A49" w:rsidRPr="008B2495" w:rsidRDefault="00041A49" w:rsidP="00D359ED">
      <w:pPr>
        <w:spacing w:after="0"/>
        <w:jc w:val="both"/>
        <w:rPr>
          <w:rFonts w:ascii="Arial" w:hAnsi="Arial" w:cs="Arial"/>
          <w:lang w:val="en-GB"/>
        </w:rPr>
      </w:pPr>
    </w:p>
    <w:p w14:paraId="52FB8A7B" w14:textId="4C692CAD" w:rsidR="005729BF" w:rsidRPr="003C7DE7" w:rsidRDefault="00570020" w:rsidP="005729BF">
      <w:pPr>
        <w:jc w:val="both"/>
        <w:rPr>
          <w:rFonts w:ascii="Arial" w:hAnsi="Arial" w:cs="Arial"/>
          <w:lang w:val="en-GB"/>
        </w:rPr>
      </w:pPr>
      <w:r w:rsidRPr="003C7DE7">
        <w:rPr>
          <w:rFonts w:ascii="Arial" w:hAnsi="Arial" w:cs="Arial"/>
          <w:lang w:val="en-GB"/>
        </w:rPr>
        <w:t xml:space="preserve">The </w:t>
      </w:r>
      <w:r w:rsidR="005729BF" w:rsidRPr="003C7DE7">
        <w:rPr>
          <w:rFonts w:ascii="Arial" w:hAnsi="Arial" w:cs="Arial"/>
          <w:lang w:val="en-GB"/>
        </w:rPr>
        <w:t>follo</w:t>
      </w:r>
      <w:r w:rsidR="009056FD" w:rsidRPr="003C7DE7">
        <w:rPr>
          <w:rFonts w:ascii="Arial" w:hAnsi="Arial" w:cs="Arial"/>
          <w:lang w:val="en-GB"/>
        </w:rPr>
        <w:t>wing normalised antenna pattern</w:t>
      </w:r>
      <w:r w:rsidR="005729BF" w:rsidRPr="003C7DE7">
        <w:rPr>
          <w:rFonts w:ascii="Arial" w:hAnsi="Arial" w:cs="Arial"/>
          <w:lang w:val="en-GB"/>
        </w:rPr>
        <w:t xml:space="preserve"> corresponding to a theoretical reflector antenna with circular aperture </w:t>
      </w:r>
      <w:proofErr w:type="gramStart"/>
      <w:r w:rsidR="005729BF" w:rsidRPr="003C7DE7">
        <w:rPr>
          <w:rFonts w:ascii="Arial" w:hAnsi="Arial" w:cs="Arial"/>
          <w:lang w:val="en-GB"/>
        </w:rPr>
        <w:t xml:space="preserve">can </w:t>
      </w:r>
      <w:r w:rsidRPr="003C7DE7">
        <w:rPr>
          <w:rFonts w:ascii="Arial" w:hAnsi="Arial" w:cs="Arial"/>
          <w:lang w:val="en-GB"/>
        </w:rPr>
        <w:t xml:space="preserve">be </w:t>
      </w:r>
      <w:r w:rsidR="005729BF" w:rsidRPr="003C7DE7">
        <w:rPr>
          <w:rFonts w:ascii="Arial" w:hAnsi="Arial" w:cs="Arial"/>
          <w:lang w:val="en-GB"/>
        </w:rPr>
        <w:t>considered</w:t>
      </w:r>
      <w:proofErr w:type="gramEnd"/>
      <w:r w:rsidR="005729BF" w:rsidRPr="003C7DE7">
        <w:rPr>
          <w:rFonts w:ascii="Arial" w:hAnsi="Arial" w:cs="Arial"/>
          <w:lang w:val="en-GB"/>
        </w:rPr>
        <w:t xml:space="preserve"> for coexistence analysis:</w:t>
      </w:r>
    </w:p>
    <w:p w14:paraId="16FC8068" w14:textId="77777777" w:rsidR="005729BF" w:rsidRPr="003C7DE7" w:rsidRDefault="005729BF" w:rsidP="005729BF">
      <w:pPr>
        <w:jc w:val="both"/>
        <w:rPr>
          <w:rFonts w:ascii="Arial" w:hAnsi="Arial" w:cs="Arial"/>
          <w:lang w:val="en-GB"/>
        </w:rPr>
      </w:pPr>
      <m:oMathPara>
        <m:oMath>
          <m:r>
            <w:rPr>
              <w:rFonts w:ascii="Cambria Math" w:hAnsi="Cambria Math" w:cs="Arial"/>
              <w:lang w:val="en-GB"/>
            </w:rPr>
            <m:t>F</m:t>
          </m:r>
          <m:d>
            <m:dPr>
              <m:ctrlPr>
                <w:rPr>
                  <w:rFonts w:ascii="Cambria Math" w:hAnsi="Cambria Math" w:cs="Arial"/>
                  <w:i/>
                  <w:lang w:val="en-GB"/>
                </w:rPr>
              </m:ctrlPr>
            </m:dPr>
            <m:e>
              <m:r>
                <w:rPr>
                  <w:rFonts w:ascii="Cambria Math" w:hAnsi="Cambria Math" w:cs="Arial"/>
                  <w:lang w:val="en-GB"/>
                </w:rPr>
                <m:t>θ</m:t>
              </m:r>
            </m:e>
          </m:d>
          <m:r>
            <w:rPr>
              <w:rFonts w:ascii="Cambria Math" w:hAnsi="Cambria Math" w:cs="Arial"/>
              <w:lang w:val="en-GB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 w:cs="Arial"/>
                  <w:lang w:val="en-GB"/>
                </w:rPr>
                <m:t>2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GB"/>
                    </w:rPr>
                    <m:t>J</m:t>
                  </m:r>
                </m:e>
                <m:sub>
                  <m:r>
                    <w:rPr>
                      <w:rFonts w:ascii="Cambria Math" w:hAnsi="Cambria Math" w:cs="Arial"/>
                      <w:lang w:val="en-GB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GB"/>
                    </w:rPr>
                    <m:t>u</m:t>
                  </m:r>
                </m:e>
              </m:d>
            </m:num>
            <m:den>
              <m:r>
                <w:rPr>
                  <w:rFonts w:ascii="Cambria Math" w:hAnsi="Cambria Math" w:cs="Arial"/>
                  <w:lang w:val="en-GB"/>
                </w:rPr>
                <m:t>u</m:t>
              </m:r>
            </m:den>
          </m:f>
        </m:oMath>
      </m:oMathPara>
    </w:p>
    <w:p w14:paraId="6FD6C296" w14:textId="77777777" w:rsidR="005729BF" w:rsidRPr="003C7DE7" w:rsidRDefault="005729BF" w:rsidP="005729BF">
      <w:pPr>
        <w:jc w:val="both"/>
        <w:rPr>
          <w:rFonts w:ascii="Arial" w:hAnsi="Arial" w:cs="Arial"/>
          <w:lang w:val="en-GB"/>
        </w:rPr>
      </w:pPr>
      <w:r w:rsidRPr="003C7DE7">
        <w:rPr>
          <w:rFonts w:ascii="Arial" w:hAnsi="Arial" w:cs="Arial"/>
          <w:lang w:val="en-GB"/>
        </w:rPr>
        <w:t>Where:</w:t>
      </w:r>
    </w:p>
    <w:p w14:paraId="1CF3E629" w14:textId="77777777" w:rsidR="005729BF" w:rsidRPr="003C7DE7" w:rsidRDefault="00340A32" w:rsidP="005729BF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en-GB"/>
        </w:rPr>
      </w:pPr>
      <m:oMath>
        <m:sSub>
          <m:sSubPr>
            <m:ctrlPr>
              <w:rPr>
                <w:rFonts w:ascii="Cambria Math" w:hAnsi="Cambria Math" w:cs="Arial"/>
                <w:i/>
                <w:lang w:val="en-GB"/>
              </w:rPr>
            </m:ctrlPr>
          </m:sSubPr>
          <m:e>
            <m:r>
              <w:rPr>
                <w:rFonts w:ascii="Cambria Math" w:hAnsi="Cambria Math" w:cs="Arial"/>
                <w:lang w:val="en-GB"/>
              </w:rPr>
              <m:t>J</m:t>
            </m:r>
          </m:e>
          <m:sub>
            <m:r>
              <w:rPr>
                <w:rFonts w:ascii="Cambria Math" w:hAnsi="Cambria Math" w:cs="Arial"/>
                <w:lang w:val="en-GB"/>
              </w:rPr>
              <m:t>1</m:t>
            </m:r>
          </m:sub>
        </m:sSub>
        <m:d>
          <m:dPr>
            <m:ctrlPr>
              <w:rPr>
                <w:rFonts w:ascii="Cambria Math" w:hAnsi="Cambria Math" w:cs="Arial"/>
                <w:i/>
                <w:lang w:val="en-GB"/>
              </w:rPr>
            </m:ctrlPr>
          </m:dPr>
          <m:e>
            <m:r>
              <w:rPr>
                <w:rFonts w:ascii="Cambria Math" w:hAnsi="Cambria Math" w:cs="Arial"/>
                <w:lang w:val="en-GB"/>
              </w:rPr>
              <m:t>x</m:t>
            </m:r>
          </m:e>
        </m:d>
      </m:oMath>
      <w:r w:rsidR="005729BF" w:rsidRPr="003C7DE7">
        <w:rPr>
          <w:rFonts w:ascii="Arial" w:eastAsiaTheme="minorEastAsia" w:hAnsi="Arial" w:cs="Arial"/>
          <w:lang w:val="en-GB"/>
        </w:rPr>
        <w:t xml:space="preserve">  is the Bessel function of first type and first order with argument </w:t>
      </w:r>
      <w:r w:rsidR="005729BF" w:rsidRPr="003C7DE7">
        <w:rPr>
          <w:rFonts w:ascii="Arial" w:eastAsiaTheme="minorEastAsia" w:hAnsi="Arial" w:cs="Arial"/>
          <w:i/>
          <w:lang w:val="en-GB"/>
        </w:rPr>
        <w:t>x</w:t>
      </w:r>
    </w:p>
    <w:p w14:paraId="53D17B80" w14:textId="77777777" w:rsidR="005729BF" w:rsidRPr="003C7DE7" w:rsidRDefault="005729BF" w:rsidP="005729BF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en-GB"/>
        </w:rPr>
      </w:pPr>
      <w:r w:rsidRPr="003C7DE7">
        <w:rPr>
          <w:rFonts w:ascii="Arial" w:hAnsi="Arial" w:cs="Arial"/>
          <w:lang w:val="en-GB"/>
        </w:rPr>
        <w:sym w:font="Symbol" w:char="F071"/>
      </w:r>
      <w:r w:rsidRPr="003C7DE7">
        <w:rPr>
          <w:rFonts w:ascii="Arial" w:hAnsi="Arial" w:cs="Arial"/>
          <w:lang w:val="en-GB"/>
        </w:rPr>
        <w:t xml:space="preserve"> is the angle in a </w:t>
      </w:r>
      <m:oMath>
        <m:d>
          <m:dPr>
            <m:ctrlPr>
              <w:rPr>
                <w:rFonts w:ascii="Cambria Math" w:hAnsi="Cambria Math" w:cs="Arial"/>
                <w:i/>
                <w:lang w:val="en-GB"/>
              </w:rPr>
            </m:ctrlPr>
          </m:dPr>
          <m:e>
            <m:r>
              <w:rPr>
                <w:rFonts w:ascii="Cambria Math" w:hAnsi="Cambria Math" w:cs="Arial"/>
                <w:lang w:val="en-GB"/>
              </w:rPr>
              <m:t>θ;φ</m:t>
            </m:r>
          </m:e>
        </m:d>
      </m:oMath>
      <w:r w:rsidRPr="003C7DE7">
        <w:rPr>
          <w:rFonts w:ascii="Arial" w:eastAsiaTheme="minorEastAsia" w:hAnsi="Arial" w:cs="Arial"/>
          <w:lang w:val="en-GB"/>
        </w:rPr>
        <w:t xml:space="preserve"> spherical coordinates system,</w:t>
      </w:r>
    </w:p>
    <w:p w14:paraId="267BB7B7" w14:textId="77777777" w:rsidR="005729BF" w:rsidRPr="003C7DE7" w:rsidRDefault="005729BF" w:rsidP="005729BF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en-GB"/>
        </w:rPr>
      </w:pPr>
      <m:oMath>
        <m:r>
          <w:rPr>
            <w:rFonts w:ascii="Cambria Math" w:eastAsiaTheme="minorEastAsia" w:hAnsi="Cambria Math" w:cs="Arial"/>
            <w:lang w:val="en-GB"/>
          </w:rPr>
          <m:t>u=</m:t>
        </m:r>
        <m:f>
          <m:fPr>
            <m:ctrlPr>
              <w:rPr>
                <w:rFonts w:ascii="Cambria Math" w:eastAsiaTheme="minorEastAsia" w:hAnsi="Cambria Math" w:cs="Arial"/>
                <w:i/>
                <w:lang w:val="en-GB"/>
              </w:rPr>
            </m:ctrlPr>
          </m:fPr>
          <m:num>
            <m:r>
              <w:rPr>
                <w:rFonts w:ascii="Cambria Math" w:eastAsiaTheme="minorEastAsia" w:hAnsi="Cambria Math" w:cs="Arial"/>
                <w:lang w:val="en-GB"/>
              </w:rPr>
              <m:t>πD</m:t>
            </m:r>
          </m:num>
          <m:den>
            <m:r>
              <w:rPr>
                <w:rFonts w:ascii="Cambria Math" w:eastAsiaTheme="minorEastAsia" w:hAnsi="Cambria Math" w:cs="Arial"/>
                <w:lang w:val="en-GB"/>
              </w:rPr>
              <m:t>λ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  <w:lang w:val="en-GB"/>
          </w:rPr>
          <m:t>sin⁡</m:t>
        </m:r>
        <m:r>
          <w:rPr>
            <w:rFonts w:ascii="Cambria Math" w:eastAsiaTheme="minorEastAsia" w:hAnsi="Cambria Math" w:cs="Arial"/>
            <w:lang w:val="en-GB"/>
          </w:rPr>
          <m:t>(θ)</m:t>
        </m:r>
      </m:oMath>
    </w:p>
    <w:p w14:paraId="7343B5A1" w14:textId="77777777" w:rsidR="005729BF" w:rsidRPr="003C7DE7" w:rsidRDefault="005729BF" w:rsidP="005729BF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en-GB"/>
        </w:rPr>
      </w:pPr>
      <w:r w:rsidRPr="003C7DE7">
        <w:rPr>
          <w:rFonts w:ascii="Arial" w:eastAsiaTheme="minorEastAsia" w:hAnsi="Arial" w:cs="Arial"/>
          <w:i/>
          <w:lang w:val="en-GB"/>
        </w:rPr>
        <w:lastRenderedPageBreak/>
        <w:t xml:space="preserve">D </w:t>
      </w:r>
      <w:r w:rsidRPr="003C7DE7">
        <w:rPr>
          <w:rFonts w:ascii="Arial" w:hAnsi="Arial" w:cs="Arial"/>
          <w:lang w:val="en-GB"/>
        </w:rPr>
        <w:t>: Antenna diameter</w:t>
      </w:r>
    </w:p>
    <w:p w14:paraId="079BCCA4" w14:textId="77777777" w:rsidR="005729BF" w:rsidRPr="003C7DE7" w:rsidRDefault="005729BF" w:rsidP="005729BF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lang w:val="en-GB"/>
        </w:rPr>
      </w:pPr>
      <w:r w:rsidRPr="003C7DE7">
        <w:rPr>
          <w:rFonts w:ascii="Arial" w:hAnsi="Arial" w:cs="Arial"/>
          <w:lang w:val="en-GB"/>
        </w:rPr>
        <w:sym w:font="Symbol" w:char="F06C"/>
      </w:r>
      <w:r w:rsidRPr="003C7DE7">
        <w:rPr>
          <w:rFonts w:ascii="Arial" w:hAnsi="Arial" w:cs="Arial"/>
          <w:lang w:val="en-GB"/>
        </w:rPr>
        <w:t xml:space="preserve"> : Wavelength</w:t>
      </w:r>
    </w:p>
    <w:p w14:paraId="7F065976" w14:textId="5EC705FE" w:rsidR="005729BF" w:rsidRPr="003C7DE7" w:rsidRDefault="005729BF" w:rsidP="005729BF">
      <w:pPr>
        <w:jc w:val="both"/>
        <w:rPr>
          <w:rFonts w:ascii="Arial" w:hAnsi="Arial" w:cs="Arial"/>
          <w:lang w:val="en-GB"/>
        </w:rPr>
      </w:pPr>
      <w:r w:rsidRPr="003C7DE7">
        <w:rPr>
          <w:rFonts w:ascii="Arial" w:hAnsi="Arial" w:cs="Arial"/>
          <w:b/>
          <w:lang w:val="en-GB"/>
        </w:rPr>
        <w:t xml:space="preserve">Figure </w:t>
      </w:r>
      <w:proofErr w:type="gramStart"/>
      <w:r w:rsidR="00570020" w:rsidRPr="003C7DE7">
        <w:rPr>
          <w:rFonts w:ascii="Arial" w:hAnsi="Arial" w:cs="Arial"/>
          <w:b/>
          <w:lang w:val="en-GB"/>
        </w:rPr>
        <w:t>1</w:t>
      </w:r>
      <w:r w:rsidR="00570020" w:rsidRPr="003C7DE7">
        <w:rPr>
          <w:rFonts w:ascii="Arial" w:hAnsi="Arial" w:cs="Arial"/>
          <w:lang w:val="en-GB"/>
        </w:rPr>
        <w:t xml:space="preserve"> </w:t>
      </w:r>
      <w:r w:rsidRPr="003C7DE7">
        <w:rPr>
          <w:rFonts w:ascii="Arial" w:hAnsi="Arial" w:cs="Arial"/>
          <w:lang w:val="en-GB"/>
        </w:rPr>
        <w:t xml:space="preserve"> shows</w:t>
      </w:r>
      <w:proofErr w:type="gramEnd"/>
      <w:r w:rsidRPr="003C7DE7">
        <w:rPr>
          <w:rFonts w:ascii="Arial" w:hAnsi="Arial" w:cs="Arial"/>
          <w:lang w:val="en-GB"/>
        </w:rPr>
        <w:t xml:space="preserve"> the normalised antenna pattern of a VSAT transmit antenna operating at</w:t>
      </w:r>
      <w:r w:rsidR="003C7DE7">
        <w:rPr>
          <w:rFonts w:ascii="Arial" w:hAnsi="Arial" w:cs="Arial"/>
          <w:lang w:val="en-GB"/>
        </w:rPr>
        <w:t>  28 750</w:t>
      </w:r>
      <w:r w:rsidRPr="003C7DE7">
        <w:rPr>
          <w:rFonts w:ascii="Arial" w:hAnsi="Arial" w:cs="Arial"/>
          <w:lang w:val="en-GB"/>
        </w:rPr>
        <w:t xml:space="preserve"> </w:t>
      </w:r>
      <w:proofErr w:type="spellStart"/>
      <w:r w:rsidR="00467C45" w:rsidRPr="003C7DE7">
        <w:rPr>
          <w:rFonts w:ascii="Arial" w:hAnsi="Arial" w:cs="Arial"/>
          <w:lang w:val="en-GB"/>
        </w:rPr>
        <w:t>MHz.</w:t>
      </w:r>
      <w:proofErr w:type="spellEnd"/>
    </w:p>
    <w:p w14:paraId="31A2F250" w14:textId="143DB99E" w:rsidR="005729BF" w:rsidRPr="003C7DE7" w:rsidRDefault="005729BF" w:rsidP="005729BF">
      <w:pPr>
        <w:jc w:val="center"/>
        <w:rPr>
          <w:rFonts w:ascii="Arial" w:hAnsi="Arial" w:cs="Arial"/>
          <w:lang w:val="en-GB"/>
        </w:rPr>
      </w:pPr>
    </w:p>
    <w:p w14:paraId="3B7CA6D8" w14:textId="735B50E3" w:rsidR="00570020" w:rsidRPr="003C7DE7" w:rsidRDefault="003C7DE7" w:rsidP="009056FD">
      <w:pPr>
        <w:pStyle w:val="TH"/>
      </w:pPr>
      <w:r w:rsidRPr="003C7DE7">
        <w:rPr>
          <w:noProof/>
          <w:lang w:val="fr-FR" w:eastAsia="fr-FR"/>
        </w:rPr>
        <w:drawing>
          <wp:inline distT="0" distB="0" distL="0" distR="0" wp14:anchorId="6CB06692" wp14:editId="450BDE48">
            <wp:extent cx="4578350" cy="2698750"/>
            <wp:effectExtent l="0" t="0" r="0" b="635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69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8A30C" w14:textId="77777777" w:rsidR="00570020" w:rsidRPr="003C7DE7" w:rsidRDefault="00570020" w:rsidP="009056FD">
      <w:pPr>
        <w:pStyle w:val="TH"/>
      </w:pPr>
    </w:p>
    <w:p w14:paraId="449F3DD7" w14:textId="1F069BCC" w:rsidR="009056FD" w:rsidRPr="003C7DE7" w:rsidRDefault="009056FD" w:rsidP="009056FD">
      <w:pPr>
        <w:pStyle w:val="TH"/>
        <w:rPr>
          <w:rFonts w:cs="Arial"/>
        </w:rPr>
      </w:pPr>
      <w:r w:rsidRPr="003C7DE7">
        <w:t>Figure</w:t>
      </w:r>
      <w:r w:rsidR="00836A64" w:rsidRPr="003C7DE7">
        <w:t xml:space="preserve"> </w:t>
      </w:r>
      <w:r w:rsidR="00570020" w:rsidRPr="003C7DE7">
        <w:t>1</w:t>
      </w:r>
      <w:r w:rsidRPr="003C7DE7">
        <w:t xml:space="preserve">. </w:t>
      </w:r>
      <w:r w:rsidRPr="003C7DE7">
        <w:rPr>
          <w:rFonts w:cs="Arial"/>
          <w:sz w:val="22"/>
          <w:szCs w:val="22"/>
        </w:rPr>
        <w:t>Normalised antenna pattern of a VSAT transmit antenna operating at 29</w:t>
      </w:r>
      <w:r w:rsidRPr="003C7DE7">
        <w:rPr>
          <w:rFonts w:cs="Arial"/>
        </w:rPr>
        <w:t> </w:t>
      </w:r>
      <w:r w:rsidRPr="003C7DE7">
        <w:rPr>
          <w:rFonts w:cs="Arial"/>
          <w:sz w:val="22"/>
          <w:szCs w:val="22"/>
        </w:rPr>
        <w:t>750</w:t>
      </w:r>
      <w:r w:rsidRPr="003C7DE7">
        <w:rPr>
          <w:rFonts w:cs="Arial"/>
        </w:rPr>
        <w:t xml:space="preserve"> </w:t>
      </w:r>
      <w:r w:rsidRPr="003C7DE7">
        <w:rPr>
          <w:rFonts w:cs="Arial"/>
          <w:sz w:val="22"/>
          <w:szCs w:val="22"/>
        </w:rPr>
        <w:t>MHz</w:t>
      </w:r>
    </w:p>
    <w:p w14:paraId="153230B9" w14:textId="141C8541" w:rsidR="00467C45" w:rsidRPr="003C7DE7" w:rsidRDefault="00467C45" w:rsidP="00467C45">
      <w:pPr>
        <w:jc w:val="both"/>
        <w:rPr>
          <w:rFonts w:ascii="Arial" w:hAnsi="Arial" w:cs="Arial"/>
          <w:lang w:val="en-GB"/>
        </w:rPr>
      </w:pPr>
      <w:r w:rsidRPr="003C7DE7">
        <w:rPr>
          <w:rFonts w:ascii="Arial" w:hAnsi="Arial" w:cs="Arial"/>
          <w:lang w:val="en-GB"/>
        </w:rPr>
        <w:t xml:space="preserve">The VSAT transmit and receive performances are summarised in the </w:t>
      </w:r>
      <w:r w:rsidRPr="003C7DE7">
        <w:rPr>
          <w:rFonts w:ascii="Arial" w:hAnsi="Arial" w:cs="Arial"/>
          <w:b/>
          <w:lang w:val="en-GB"/>
        </w:rPr>
        <w:t>Table 2</w:t>
      </w:r>
      <w:r w:rsidRPr="003C7DE7">
        <w:rPr>
          <w:rFonts w:ascii="Arial" w:hAnsi="Arial" w:cs="Arial"/>
          <w:lang w:val="en-GB"/>
        </w:rPr>
        <w:t>.</w:t>
      </w:r>
    </w:p>
    <w:p w14:paraId="58DF8FB5" w14:textId="567B0F4C" w:rsidR="005729BF" w:rsidRPr="003C7DE7" w:rsidRDefault="009056FD" w:rsidP="009056FD">
      <w:pPr>
        <w:pStyle w:val="TH"/>
        <w:rPr>
          <w:rFonts w:cs="Arial"/>
          <w:bCs/>
          <w:lang w:eastAsia="fr-FR"/>
        </w:rPr>
      </w:pPr>
      <w:r w:rsidRPr="003C7DE7">
        <w:t xml:space="preserve">Table 2. </w:t>
      </w:r>
      <w:r w:rsidRPr="003C7DE7">
        <w:rPr>
          <w:rFonts w:cs="Arial"/>
          <w:bCs/>
          <w:lang w:eastAsia="fr-FR"/>
        </w:rPr>
        <w:t>VSAT UE Parameters</w:t>
      </w:r>
    </w:p>
    <w:tbl>
      <w:tblPr>
        <w:tblW w:w="7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850"/>
        <w:gridCol w:w="1843"/>
        <w:gridCol w:w="1663"/>
      </w:tblGrid>
      <w:tr w:rsidR="003C7DE7" w:rsidRPr="003C7DE7" w14:paraId="4E5005F2" w14:textId="77777777" w:rsidTr="008B2495">
        <w:trPr>
          <w:trHeight w:val="26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08C5386" w14:textId="254447C5" w:rsidR="003C7DE7" w:rsidRPr="008B2495" w:rsidRDefault="00333936" w:rsidP="003C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b/>
                <w:bCs/>
                <w:lang w:val="en-GB" w:eastAsia="fr-FR"/>
              </w:rPr>
              <w:t>VSAT UE Parameters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6D4001" w14:textId="77777777" w:rsidR="003C7DE7" w:rsidRPr="00811C87" w:rsidRDefault="003C7DE7" w:rsidP="003C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fr-F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43D37CF" w14:textId="087C4DDB" w:rsidR="003C7DE7" w:rsidRPr="00713BF0" w:rsidRDefault="00333936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</w:pPr>
            <w:proofErr w:type="spellStart"/>
            <w:r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>Tx</w:t>
            </w:r>
            <w:proofErr w:type="spellEnd"/>
            <w:r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 xml:space="preserve"> (</w:t>
            </w:r>
            <w:r w:rsidR="003C7DE7"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>Uplink</w:t>
            </w:r>
            <w:r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7B92EB0B" w14:textId="3FBC08E1" w:rsidR="003C7DE7" w:rsidRPr="00713BF0" w:rsidRDefault="00333936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</w:pPr>
            <w:r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>Rx (</w:t>
            </w:r>
            <w:r w:rsidR="003C7DE7"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>Downlink</w:t>
            </w:r>
            <w:r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>)</w:t>
            </w:r>
          </w:p>
        </w:tc>
      </w:tr>
      <w:tr w:rsidR="003C7DE7" w:rsidRPr="003C7DE7" w14:paraId="778BADA6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6F0105FA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Polarisation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4F4BB2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E17B984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Circular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0F34CC3B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Circular</w:t>
            </w:r>
          </w:p>
        </w:tc>
      </w:tr>
      <w:tr w:rsidR="003C7DE7" w:rsidRPr="003C7DE7" w14:paraId="278A1C5E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4491BEAD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 xml:space="preserve">Low Frequency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4CD8FA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(MHz)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D2CB866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27 500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67AB0921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17 700</w:t>
            </w:r>
          </w:p>
        </w:tc>
      </w:tr>
      <w:tr w:rsidR="003C7DE7" w:rsidRPr="003C7DE7" w14:paraId="1C6BE2C1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86F12C5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Centre frequency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2FFA7D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3A96F0B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28 750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5615C679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18 950</w:t>
            </w:r>
          </w:p>
        </w:tc>
      </w:tr>
      <w:tr w:rsidR="003C7DE7" w:rsidRPr="003C7DE7" w14:paraId="7A570F8C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1E6D4EF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High frequency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83D853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00EB99A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30 000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0FF30D6F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20 200</w:t>
            </w:r>
          </w:p>
        </w:tc>
      </w:tr>
      <w:tr w:rsidR="003C7DE7" w:rsidRPr="003C7DE7" w14:paraId="6D6E3BBE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  <w:hideMark/>
          </w:tcPr>
          <w:p w14:paraId="78FC5ED9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Efficiency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CFA7BE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62CFB5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60%</w:t>
            </w:r>
          </w:p>
        </w:tc>
        <w:tc>
          <w:tcPr>
            <w:tcW w:w="1663" w:type="dxa"/>
            <w:shd w:val="clear" w:color="auto" w:fill="auto"/>
            <w:vAlign w:val="center"/>
            <w:hideMark/>
          </w:tcPr>
          <w:p w14:paraId="42C7289F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57%</w:t>
            </w:r>
          </w:p>
        </w:tc>
      </w:tr>
      <w:tr w:rsidR="003C7DE7" w:rsidRPr="003C7DE7" w14:paraId="5533DAA5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  <w:hideMark/>
          </w:tcPr>
          <w:p w14:paraId="38F6DC03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On-axis antenna gain at F</w:t>
            </w:r>
            <w:r w:rsidRPr="008B2495">
              <w:rPr>
                <w:rFonts w:ascii="Arial" w:eastAsia="Times New Roman" w:hAnsi="Arial" w:cs="Arial"/>
                <w:sz w:val="20"/>
                <w:szCs w:val="20"/>
                <w:vertAlign w:val="subscript"/>
                <w:lang w:val="en-GB" w:eastAsia="fr-FR"/>
              </w:rPr>
              <w:t>c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633FD2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dBi</w:t>
            </w:r>
            <w:proofErr w:type="spellEnd"/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94483D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42,9</w:t>
            </w:r>
          </w:p>
        </w:tc>
        <w:tc>
          <w:tcPr>
            <w:tcW w:w="1663" w:type="dxa"/>
            <w:shd w:val="clear" w:color="auto" w:fill="auto"/>
            <w:vAlign w:val="center"/>
            <w:hideMark/>
          </w:tcPr>
          <w:p w14:paraId="5EA403D5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39,0</w:t>
            </w:r>
          </w:p>
        </w:tc>
      </w:tr>
      <w:tr w:rsidR="00333936" w:rsidRPr="003C7DE7" w14:paraId="0ABC7A29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34A23762" w14:textId="5EED76DE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Output power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3372D5" w14:textId="56F615AA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(W)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C9331E" w14:textId="39A9EDA1" w:rsidR="00333936" w:rsidRPr="00333936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0FBAC24B" w14:textId="77777777" w:rsidR="00333936" w:rsidRPr="00684C31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</w:p>
        </w:tc>
      </w:tr>
      <w:tr w:rsidR="003C7DE7" w:rsidRPr="003C7DE7" w14:paraId="49C477D0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4157C4BB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Output power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231D23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dBW</w:t>
            </w:r>
            <w:proofErr w:type="spellEnd"/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121B46F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3,0</w:t>
            </w:r>
          </w:p>
        </w:tc>
        <w:tc>
          <w:tcPr>
            <w:tcW w:w="1663" w:type="dxa"/>
            <w:shd w:val="clear" w:color="000000" w:fill="F2F2F2"/>
            <w:vAlign w:val="center"/>
            <w:hideMark/>
          </w:tcPr>
          <w:p w14:paraId="6513F5AA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3C7DE7" w:rsidRPr="003C7DE7" w14:paraId="1AFB78AE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11354679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Output loss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DD569D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D50A9E4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-1,0</w:t>
            </w:r>
          </w:p>
        </w:tc>
        <w:tc>
          <w:tcPr>
            <w:tcW w:w="1663" w:type="dxa"/>
            <w:shd w:val="clear" w:color="000000" w:fill="F2F2F2"/>
            <w:noWrap/>
            <w:vAlign w:val="bottom"/>
            <w:hideMark/>
          </w:tcPr>
          <w:p w14:paraId="3A925609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3C7DE7" w:rsidRPr="003C7DE7" w14:paraId="0C94A17B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3C5163C8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EIRP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6DCED1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4A3F5A1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b/>
                <w:sz w:val="20"/>
                <w:szCs w:val="20"/>
                <w:lang w:val="en-GB" w:eastAsia="fr-FR"/>
              </w:rPr>
              <w:t>44,9</w:t>
            </w:r>
          </w:p>
        </w:tc>
        <w:tc>
          <w:tcPr>
            <w:tcW w:w="1663" w:type="dxa"/>
            <w:shd w:val="clear" w:color="000000" w:fill="F2F2F2"/>
            <w:noWrap/>
            <w:vAlign w:val="bottom"/>
            <w:hideMark/>
          </w:tcPr>
          <w:p w14:paraId="4112E2D3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3C7DE7" w:rsidRPr="003C7DE7" w14:paraId="3E0460F1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3D03A395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Receiver noise figure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A751EF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  <w:hideMark/>
          </w:tcPr>
          <w:p w14:paraId="60FF309D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38F8DB5D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1,2</w:t>
            </w:r>
          </w:p>
        </w:tc>
      </w:tr>
      <w:tr w:rsidR="003C7DE7" w:rsidRPr="003C7DE7" w14:paraId="398E83E5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4907D571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Feeder loss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942C5D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  <w:hideMark/>
          </w:tcPr>
          <w:p w14:paraId="6B76BD3B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45466B48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-0,50</w:t>
            </w:r>
          </w:p>
        </w:tc>
      </w:tr>
      <w:tr w:rsidR="003C7DE7" w:rsidRPr="003C7DE7" w14:paraId="7B9BA1F4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2B66C0C2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Sky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FDA0C7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  <w:hideMark/>
          </w:tcPr>
          <w:p w14:paraId="600DC503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0B4BF250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30</w:t>
            </w:r>
          </w:p>
        </w:tc>
      </w:tr>
      <w:tr w:rsidR="003C7DE7" w:rsidRPr="003C7DE7" w14:paraId="288B8EC8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1CA10501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Ground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49B879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  <w:hideMark/>
          </w:tcPr>
          <w:p w14:paraId="6F36F43D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2A44B2C9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10</w:t>
            </w:r>
          </w:p>
        </w:tc>
      </w:tr>
      <w:tr w:rsidR="00333936" w:rsidRPr="003C7DE7" w14:paraId="71213A67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14:paraId="75A51BB5" w14:textId="30101017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Antenna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A24F6FA" w14:textId="73460F3B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14:paraId="5723A7EA" w14:textId="77777777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</w:p>
        </w:tc>
        <w:tc>
          <w:tcPr>
            <w:tcW w:w="1663" w:type="dxa"/>
            <w:shd w:val="clear" w:color="auto" w:fill="auto"/>
            <w:noWrap/>
            <w:vAlign w:val="bottom"/>
          </w:tcPr>
          <w:p w14:paraId="0DEDA6B6" w14:textId="61C33235" w:rsidR="00333936" w:rsidRPr="00333936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40</w:t>
            </w:r>
          </w:p>
        </w:tc>
      </w:tr>
      <w:tr w:rsidR="003C7DE7" w:rsidRPr="003C7DE7" w14:paraId="34B53FC0" w14:textId="77777777" w:rsidTr="008B2495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  <w:hideMark/>
          </w:tcPr>
          <w:p w14:paraId="0CF14642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G/T figure of merit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20FCEA" w14:textId="77777777" w:rsidR="003C7DE7" w:rsidRPr="008B2495" w:rsidRDefault="003C7DE7" w:rsidP="003C7D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(dB/K)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93538E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61F9516A" w14:textId="77777777" w:rsidR="003C7DE7" w:rsidRPr="008B2495" w:rsidRDefault="003C7DE7" w:rsidP="003C7D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b/>
                <w:sz w:val="20"/>
                <w:szCs w:val="20"/>
                <w:lang w:val="en-GB" w:eastAsia="fr-FR"/>
              </w:rPr>
              <w:t>16,5</w:t>
            </w:r>
          </w:p>
        </w:tc>
      </w:tr>
    </w:tbl>
    <w:p w14:paraId="4A06B2FF" w14:textId="7E0DB90C" w:rsidR="003C7DE7" w:rsidRPr="003C7DE7" w:rsidRDefault="003C7DE7" w:rsidP="009056FD">
      <w:pPr>
        <w:pStyle w:val="TH"/>
        <w:rPr>
          <w:rFonts w:cs="Arial"/>
          <w:bCs/>
          <w:lang w:eastAsia="fr-FR"/>
        </w:rPr>
      </w:pPr>
    </w:p>
    <w:p w14:paraId="3E18FEBD" w14:textId="5CE592BB" w:rsidR="005729BF" w:rsidRPr="008B2495" w:rsidRDefault="005729BF" w:rsidP="005729BF">
      <w:pPr>
        <w:rPr>
          <w:rFonts w:ascii="Arial" w:hAnsi="Arial" w:cs="Arial"/>
          <w:lang w:val="fr-FR"/>
        </w:rPr>
      </w:pPr>
      <w:r w:rsidRPr="008B2495">
        <w:rPr>
          <w:rFonts w:ascii="Arial" w:hAnsi="Arial" w:cs="Arial"/>
          <w:lang w:val="fr-FR"/>
        </w:rPr>
        <w:t>NOTE</w:t>
      </w:r>
      <w:r w:rsidR="00BB3D83" w:rsidRPr="008B2495">
        <w:rPr>
          <w:rFonts w:ascii="Arial" w:hAnsi="Arial" w:cs="Arial"/>
          <w:lang w:val="fr-FR"/>
        </w:rPr>
        <w:t>1</w:t>
      </w:r>
      <w:r w:rsidRPr="008B2495">
        <w:rPr>
          <w:rFonts w:ascii="Arial" w:hAnsi="Arial" w:cs="Arial"/>
          <w:lang w:val="fr-FR"/>
        </w:rPr>
        <w:t xml:space="preserve">: </w:t>
      </w:r>
      <w:proofErr w:type="spellStart"/>
      <w:r w:rsidR="00BB3D83" w:rsidRPr="008B2495">
        <w:rPr>
          <w:rFonts w:ascii="Arial" w:hAnsi="Arial" w:cs="Arial"/>
          <w:lang w:val="fr-FR"/>
        </w:rPr>
        <w:t>T_a</w:t>
      </w:r>
      <w:proofErr w:type="spellEnd"/>
      <w:r w:rsidR="00BB3D83" w:rsidRPr="008B2495">
        <w:rPr>
          <w:rFonts w:ascii="Arial" w:hAnsi="Arial" w:cs="Arial"/>
          <w:lang w:val="fr-FR"/>
        </w:rPr>
        <w:t xml:space="preserve"> = </w:t>
      </w:r>
      <w:proofErr w:type="spellStart"/>
      <w:r w:rsidR="00BB3D83" w:rsidRPr="008B2495">
        <w:rPr>
          <w:rFonts w:ascii="Arial" w:hAnsi="Arial" w:cs="Arial"/>
          <w:lang w:val="fr-FR"/>
        </w:rPr>
        <w:t>T_Sky</w:t>
      </w:r>
      <w:proofErr w:type="spellEnd"/>
      <w:r w:rsidR="00BB3D83" w:rsidRPr="008B2495">
        <w:rPr>
          <w:rFonts w:ascii="Arial" w:hAnsi="Arial" w:cs="Arial"/>
          <w:lang w:val="fr-FR"/>
        </w:rPr>
        <w:t xml:space="preserve"> + </w:t>
      </w:r>
      <w:proofErr w:type="spellStart"/>
      <w:r w:rsidR="00BB3D83" w:rsidRPr="008B2495">
        <w:rPr>
          <w:rFonts w:ascii="Arial" w:hAnsi="Arial" w:cs="Arial"/>
          <w:lang w:val="fr-FR"/>
        </w:rPr>
        <w:t>T_G</w:t>
      </w:r>
      <w:r w:rsidRPr="008B2495">
        <w:rPr>
          <w:rFonts w:ascii="Arial" w:hAnsi="Arial" w:cs="Arial"/>
          <w:lang w:val="fr-FR"/>
        </w:rPr>
        <w:t>round</w:t>
      </w:r>
      <w:proofErr w:type="spellEnd"/>
    </w:p>
    <w:p w14:paraId="6E3B0545" w14:textId="7A6C4B84" w:rsidR="00836A64" w:rsidRPr="008B2495" w:rsidRDefault="00836A64" w:rsidP="005729BF">
      <w:pPr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 xml:space="preserve">NOTE2: The antenna temperatures </w:t>
      </w:r>
      <w:proofErr w:type="gramStart"/>
      <w:r w:rsidRPr="008B2495">
        <w:rPr>
          <w:rFonts w:ascii="Arial" w:hAnsi="Arial" w:cs="Arial"/>
          <w:lang w:val="en-GB"/>
        </w:rPr>
        <w:t>are based</w:t>
      </w:r>
      <w:proofErr w:type="gramEnd"/>
      <w:r w:rsidRPr="008B2495">
        <w:rPr>
          <w:rFonts w:ascii="Arial" w:hAnsi="Arial" w:cs="Arial"/>
          <w:lang w:val="en-GB"/>
        </w:rPr>
        <w:t xml:space="preserve"> on e.g. ITU-R Rec. P372 and Rec. </w:t>
      </w:r>
      <w:r w:rsidR="008B2495">
        <w:rPr>
          <w:rFonts w:ascii="Arial" w:hAnsi="Arial" w:cs="Arial"/>
          <w:lang w:val="en-GB"/>
        </w:rPr>
        <w:t>P</w:t>
      </w:r>
      <w:r w:rsidRPr="008B2495">
        <w:rPr>
          <w:rFonts w:ascii="Arial" w:hAnsi="Arial" w:cs="Arial"/>
          <w:lang w:val="en-GB"/>
        </w:rPr>
        <w:t>618.</w:t>
      </w:r>
    </w:p>
    <w:p w14:paraId="7C46AD89" w14:textId="6AD7934F" w:rsidR="00BB3D83" w:rsidRPr="008B2495" w:rsidRDefault="00BB3D83" w:rsidP="00BB3D83">
      <w:pPr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>NOTE</w:t>
      </w:r>
      <w:r w:rsidR="00836A64" w:rsidRPr="008B2495">
        <w:rPr>
          <w:rFonts w:ascii="Arial" w:hAnsi="Arial" w:cs="Arial"/>
          <w:lang w:val="en-GB"/>
        </w:rPr>
        <w:t>3</w:t>
      </w:r>
      <w:r w:rsidRPr="008B2495">
        <w:rPr>
          <w:rFonts w:ascii="Arial" w:hAnsi="Arial" w:cs="Arial"/>
          <w:lang w:val="en-GB"/>
        </w:rPr>
        <w:t xml:space="preserve">: </w:t>
      </w:r>
      <w:proofErr w:type="spellStart"/>
      <w:r w:rsidRPr="008B2495">
        <w:rPr>
          <w:rFonts w:ascii="Arial" w:hAnsi="Arial" w:cs="Arial"/>
          <w:lang w:val="en-GB"/>
        </w:rPr>
        <w:t>T_sky</w:t>
      </w:r>
      <w:proofErr w:type="spellEnd"/>
      <w:r w:rsidRPr="008B2495">
        <w:rPr>
          <w:rFonts w:ascii="Arial" w:hAnsi="Arial" w:cs="Arial"/>
          <w:lang w:val="en-GB"/>
        </w:rPr>
        <w:t xml:space="preserve"> </w:t>
      </w:r>
      <w:proofErr w:type="gramStart"/>
      <w:r w:rsidRPr="008B2495">
        <w:rPr>
          <w:rFonts w:ascii="Arial" w:hAnsi="Arial" w:cs="Arial"/>
          <w:lang w:val="en-GB"/>
        </w:rPr>
        <w:t>is computed</w:t>
      </w:r>
      <w:proofErr w:type="gramEnd"/>
      <w:r w:rsidRPr="008B2495">
        <w:rPr>
          <w:rFonts w:ascii="Arial" w:hAnsi="Arial" w:cs="Arial"/>
          <w:lang w:val="en-GB"/>
        </w:rPr>
        <w:t xml:space="preserve"> using </w:t>
      </w:r>
      <w:r w:rsidR="00E170DF" w:rsidRPr="008B2495">
        <w:rPr>
          <w:rFonts w:ascii="Arial" w:hAnsi="Arial" w:cs="Arial"/>
          <w:lang w:val="en-GB"/>
        </w:rPr>
        <w:t>[</w:t>
      </w:r>
      <w:r w:rsidRPr="008B2495">
        <w:rPr>
          <w:rFonts w:ascii="Arial" w:hAnsi="Arial" w:cs="Arial"/>
          <w:lang w:val="en-GB"/>
        </w:rPr>
        <w:t>ITU-R Rec</w:t>
      </w:r>
      <w:r w:rsidR="00E170DF" w:rsidRPr="008B2495">
        <w:rPr>
          <w:rFonts w:ascii="Arial" w:hAnsi="Arial" w:cs="Arial"/>
          <w:lang w:val="en-GB"/>
        </w:rPr>
        <w:t>.</w:t>
      </w:r>
      <w:r w:rsidRPr="008B2495">
        <w:rPr>
          <w:rFonts w:ascii="Arial" w:hAnsi="Arial" w:cs="Arial"/>
          <w:lang w:val="en-GB"/>
        </w:rPr>
        <w:t xml:space="preserve"> </w:t>
      </w:r>
      <w:r w:rsidR="00E170DF" w:rsidRPr="008B2495">
        <w:rPr>
          <w:rFonts w:ascii="Arial" w:hAnsi="Arial" w:cs="Arial"/>
          <w:lang w:val="en-GB"/>
        </w:rPr>
        <w:t>P.</w:t>
      </w:r>
      <w:r w:rsidRPr="008B2495">
        <w:rPr>
          <w:rFonts w:ascii="Arial" w:hAnsi="Arial" w:cs="Arial"/>
          <w:lang w:val="en-GB"/>
        </w:rPr>
        <w:t>618-12</w:t>
      </w:r>
      <w:r w:rsidR="00E170DF" w:rsidRPr="008B2495">
        <w:rPr>
          <w:rFonts w:ascii="Arial" w:hAnsi="Arial" w:cs="Arial"/>
          <w:lang w:val="en-GB"/>
        </w:rPr>
        <w:t>] as expressed below</w:t>
      </w:r>
    </w:p>
    <w:p w14:paraId="22A9713E" w14:textId="7B21684A" w:rsidR="00BB3D83" w:rsidRPr="008B2495" w:rsidRDefault="00BB3D83" w:rsidP="00E170DF">
      <w:pPr>
        <w:jc w:val="center"/>
        <w:rPr>
          <w:rFonts w:ascii="Arial" w:hAnsi="Arial" w:cs="Arial"/>
          <w:lang w:val="en-GB"/>
        </w:rPr>
      </w:pPr>
      <w:r w:rsidRPr="00333936">
        <w:rPr>
          <w:rFonts w:ascii="Arial" w:hAnsi="Arial" w:cs="Arial"/>
          <w:noProof/>
          <w:color w:val="1F497D"/>
          <w:lang w:val="fr-FR" w:eastAsia="fr-FR"/>
        </w:rPr>
        <w:drawing>
          <wp:inline distT="0" distB="0" distL="0" distR="0" wp14:anchorId="76B9368D" wp14:editId="20BB4937">
            <wp:extent cx="5178313" cy="1886763"/>
            <wp:effectExtent l="76200" t="76200" r="80010" b="75565"/>
            <wp:docPr id="3" name="Image 3" descr="cid:image008.png@01D8CE6D.E85A78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8.png@01D8CE6D.E85A78B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040" cy="1889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76200">
                        <a:schemeClr val="tx2"/>
                      </a:glow>
                    </a:effectLst>
                  </pic:spPr>
                </pic:pic>
              </a:graphicData>
            </a:graphic>
          </wp:inline>
        </w:drawing>
      </w:r>
    </w:p>
    <w:p w14:paraId="5BD3B6D1" w14:textId="1636B0E6" w:rsidR="00BB3D83" w:rsidRPr="008B2495" w:rsidRDefault="00F9271E" w:rsidP="007C0417">
      <w:pPr>
        <w:jc w:val="both"/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 xml:space="preserve">With respect to the adjacent </w:t>
      </w:r>
      <w:r w:rsidR="00E170DF" w:rsidRPr="008B2495">
        <w:rPr>
          <w:rFonts w:ascii="Arial" w:hAnsi="Arial" w:cs="Arial"/>
          <w:lang w:val="en-GB"/>
        </w:rPr>
        <w:t xml:space="preserve">antenna </w:t>
      </w:r>
      <w:r w:rsidRPr="008B2495">
        <w:rPr>
          <w:rFonts w:ascii="Arial" w:hAnsi="Arial" w:cs="Arial"/>
          <w:lang w:val="en-GB"/>
        </w:rPr>
        <w:t>lobes</w:t>
      </w:r>
      <w:r w:rsidR="00E170DF" w:rsidRPr="008B2495">
        <w:rPr>
          <w:rFonts w:ascii="Arial" w:hAnsi="Arial" w:cs="Arial"/>
          <w:lang w:val="en-GB"/>
        </w:rPr>
        <w:t xml:space="preserve"> (i.e. adjacent antenna lobes to the main directional lobes, or secondary antenna lobes from the antenna radiation pattern), the following recommendation </w:t>
      </w:r>
      <w:proofErr w:type="gramStart"/>
      <w:r w:rsidR="00E170DF" w:rsidRPr="008B2495">
        <w:rPr>
          <w:rFonts w:ascii="Arial" w:hAnsi="Arial" w:cs="Arial"/>
          <w:lang w:val="en-GB"/>
        </w:rPr>
        <w:t>can be used</w:t>
      </w:r>
      <w:proofErr w:type="gramEnd"/>
      <w:r w:rsidR="00E170DF" w:rsidRPr="008B2495">
        <w:rPr>
          <w:rFonts w:ascii="Arial" w:hAnsi="Arial" w:cs="Arial"/>
          <w:lang w:val="en-GB"/>
        </w:rPr>
        <w:t xml:space="preserve"> (see [ITU-R S.465-5]):</w:t>
      </w:r>
    </w:p>
    <w:p w14:paraId="52DD0772" w14:textId="080BA121" w:rsidR="00E170DF" w:rsidRPr="008B2495" w:rsidRDefault="00E170DF" w:rsidP="00E170DF">
      <w:pPr>
        <w:jc w:val="center"/>
        <w:rPr>
          <w:rFonts w:ascii="Arial" w:hAnsi="Arial" w:cs="Arial"/>
          <w:lang w:val="en-GB"/>
        </w:rPr>
      </w:pPr>
      <w:r w:rsidRPr="00333936">
        <w:rPr>
          <w:noProof/>
          <w:color w:val="1F497D"/>
          <w:lang w:val="fr-FR" w:eastAsia="fr-FR"/>
        </w:rPr>
        <w:drawing>
          <wp:inline distT="0" distB="0" distL="0" distR="0" wp14:anchorId="4FE74DB2" wp14:editId="7C33F8DB">
            <wp:extent cx="5253917" cy="1840327"/>
            <wp:effectExtent l="76200" t="76200" r="80645" b="83820"/>
            <wp:docPr id="40" name="Image 40" descr="cid:image040.png@01D8CE6D.E85A78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id:image040.png@01D8CE6D.E85A78B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993" cy="184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76200">
                        <a:schemeClr val="tx2"/>
                      </a:glow>
                    </a:effectLst>
                  </pic:spPr>
                </pic:pic>
              </a:graphicData>
            </a:graphic>
          </wp:inline>
        </w:drawing>
      </w:r>
    </w:p>
    <w:p w14:paraId="4DD1D1A3" w14:textId="19EBD334" w:rsidR="005729BF" w:rsidRDefault="005729BF" w:rsidP="005729BF">
      <w:pPr>
        <w:pStyle w:val="Titre2"/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lang w:val="en-GB"/>
        </w:rPr>
        <w:t xml:space="preserve">2.3 </w:t>
      </w:r>
      <w:r w:rsidR="00BB3D83" w:rsidRPr="008B2495">
        <w:rPr>
          <w:rFonts w:ascii="Arial" w:hAnsi="Arial" w:cs="Arial"/>
          <w:lang w:val="en-GB"/>
        </w:rPr>
        <w:t>Link Budget Parameters</w:t>
      </w:r>
    </w:p>
    <w:p w14:paraId="07122B37" w14:textId="4BE37DD6" w:rsidR="00684C31" w:rsidRPr="008B2495" w:rsidRDefault="00684C31" w:rsidP="008B2495">
      <w:pPr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lang w:val="en-GB"/>
        </w:rPr>
        <w:t xml:space="preserve">With respect to link budget parameters, </w:t>
      </w:r>
      <w:proofErr w:type="gramStart"/>
      <w:r>
        <w:rPr>
          <w:rFonts w:ascii="Arial" w:hAnsi="Arial" w:cs="Arial"/>
          <w:lang w:val="en-GB"/>
        </w:rPr>
        <w:t>is proposed</w:t>
      </w:r>
      <w:proofErr w:type="gramEnd"/>
      <w:r>
        <w:rPr>
          <w:rFonts w:ascii="Arial" w:hAnsi="Arial" w:cs="Arial"/>
          <w:lang w:val="en-GB"/>
        </w:rPr>
        <w:t xml:space="preserve"> that RAN4 should</w:t>
      </w:r>
      <w:r w:rsidRPr="008B2495">
        <w:rPr>
          <w:rFonts w:ascii="Arial" w:hAnsi="Arial" w:cs="Arial"/>
          <w:lang w:val="en-GB"/>
        </w:rPr>
        <w:t xml:space="preserve"> follow similar methodology as in TR 38.863, with the adaptations required for </w:t>
      </w:r>
      <w:proofErr w:type="spellStart"/>
      <w:r w:rsidRPr="008B2495">
        <w:rPr>
          <w:rFonts w:ascii="Arial" w:hAnsi="Arial" w:cs="Arial"/>
          <w:lang w:val="en-GB"/>
        </w:rPr>
        <w:t>Ka</w:t>
      </w:r>
      <w:proofErr w:type="spellEnd"/>
      <w:r w:rsidRPr="008B2495">
        <w:rPr>
          <w:rFonts w:ascii="Arial" w:hAnsi="Arial" w:cs="Arial"/>
          <w:lang w:val="en-GB"/>
        </w:rPr>
        <w:t xml:space="preserve"> band with channel models/link budget parameters described in TR 38.811 and TR 38.821.</w:t>
      </w:r>
    </w:p>
    <w:p w14:paraId="69B9E06B" w14:textId="77777777" w:rsidR="00684C31" w:rsidRPr="00F545CE" w:rsidRDefault="00684C31" w:rsidP="00684C31">
      <w:pPr>
        <w:jc w:val="both"/>
        <w:rPr>
          <w:rFonts w:ascii="Arial" w:hAnsi="Arial" w:cs="Arial"/>
          <w:lang w:val="en-GB"/>
        </w:rPr>
      </w:pPr>
      <w:r w:rsidRPr="00F545CE">
        <w:rPr>
          <w:rFonts w:ascii="Arial" w:hAnsi="Arial" w:cs="Arial"/>
          <w:b/>
          <w:lang w:val="en-GB"/>
        </w:rPr>
        <w:t>Proposal 3:</w:t>
      </w:r>
      <w:r w:rsidRPr="00F545CE">
        <w:rPr>
          <w:rFonts w:ascii="Arial" w:hAnsi="Arial" w:cs="Arial"/>
          <w:lang w:val="en-GB"/>
        </w:rPr>
        <w:t xml:space="preserve"> With respect to link budget analysis for </w:t>
      </w:r>
      <w:proofErr w:type="spellStart"/>
      <w:r w:rsidRPr="00F545CE">
        <w:rPr>
          <w:rFonts w:ascii="Arial" w:hAnsi="Arial" w:cs="Arial"/>
          <w:lang w:val="en-GB"/>
        </w:rPr>
        <w:t>Ka</w:t>
      </w:r>
      <w:proofErr w:type="spellEnd"/>
      <w:r w:rsidRPr="00F545CE">
        <w:rPr>
          <w:rFonts w:ascii="Arial" w:hAnsi="Arial" w:cs="Arial"/>
          <w:lang w:val="en-GB"/>
        </w:rPr>
        <w:t xml:space="preserve"> band, RAN4 to use explained methodology from TR 38.821, TR 38.811.</w:t>
      </w:r>
    </w:p>
    <w:p w14:paraId="2FF87554" w14:textId="77777777" w:rsidR="00684C31" w:rsidRPr="008B2495" w:rsidRDefault="00684C31" w:rsidP="008B2495">
      <w:pPr>
        <w:rPr>
          <w:lang w:val="en-GB"/>
        </w:rPr>
      </w:pPr>
    </w:p>
    <w:p w14:paraId="6110498E" w14:textId="77777777" w:rsidR="00BB3D83" w:rsidRPr="008B2495" w:rsidRDefault="00BB3D83" w:rsidP="00BB3D83">
      <w:pPr>
        <w:rPr>
          <w:lang w:val="en-GB"/>
        </w:rPr>
      </w:pPr>
    </w:p>
    <w:p w14:paraId="5BE7F8AB" w14:textId="165373C4" w:rsidR="00B00FF9" w:rsidRPr="008B2495" w:rsidRDefault="00B00FF9" w:rsidP="00D359ED">
      <w:pPr>
        <w:rPr>
          <w:rFonts w:ascii="Arial" w:hAnsi="Arial" w:cs="Arial"/>
          <w:lang w:val="en-GB"/>
        </w:rPr>
      </w:pPr>
    </w:p>
    <w:p w14:paraId="234D2C92" w14:textId="7D371C91" w:rsidR="003637A9" w:rsidRPr="003C7DE7" w:rsidRDefault="00405CF4">
      <w:pPr>
        <w:pStyle w:val="Titre1"/>
        <w:rPr>
          <w:rFonts w:eastAsiaTheme="majorEastAsia"/>
        </w:rPr>
      </w:pPr>
      <w:r w:rsidRPr="003C7DE7">
        <w:rPr>
          <w:rFonts w:eastAsiaTheme="majorEastAsia"/>
        </w:rPr>
        <w:lastRenderedPageBreak/>
        <w:t>Conclusions</w:t>
      </w:r>
    </w:p>
    <w:p w14:paraId="0BFFEBE4" w14:textId="1FC910BB" w:rsidR="002A554D" w:rsidRPr="008B2495" w:rsidRDefault="00836A64" w:rsidP="00F9271E">
      <w:pPr>
        <w:spacing w:after="0"/>
        <w:jc w:val="both"/>
        <w:rPr>
          <w:rFonts w:ascii="Arial" w:hAnsi="Arial" w:cs="Arial"/>
          <w:b/>
          <w:bCs/>
          <w:lang w:val="en-GB"/>
        </w:rPr>
      </w:pPr>
      <w:r w:rsidRPr="008B2495">
        <w:rPr>
          <w:rFonts w:ascii="Arial" w:hAnsi="Arial" w:cs="Arial"/>
          <w:b/>
          <w:bCs/>
          <w:lang w:val="en-GB"/>
        </w:rPr>
        <w:t>Proposal 1</w:t>
      </w:r>
      <w:r w:rsidR="002A554D" w:rsidRPr="008B2495">
        <w:rPr>
          <w:rFonts w:ascii="Arial" w:hAnsi="Arial" w:cs="Arial"/>
          <w:b/>
          <w:bCs/>
          <w:lang w:val="en-GB"/>
        </w:rPr>
        <w:t xml:space="preserve">: </w:t>
      </w:r>
      <w:bookmarkEnd w:id="5"/>
      <w:r w:rsidR="003751C4" w:rsidRPr="008B2495">
        <w:rPr>
          <w:rFonts w:ascii="Arial" w:hAnsi="Arial" w:cs="Arial"/>
          <w:bCs/>
          <w:lang w:val="en-GB"/>
        </w:rPr>
        <w:t xml:space="preserve">For the coexistence analysis in </w:t>
      </w:r>
      <w:proofErr w:type="spellStart"/>
      <w:r w:rsidR="003751C4" w:rsidRPr="008B2495">
        <w:rPr>
          <w:rFonts w:ascii="Arial" w:hAnsi="Arial" w:cs="Arial"/>
          <w:bCs/>
          <w:lang w:val="en-GB"/>
        </w:rPr>
        <w:t>Ka</w:t>
      </w:r>
      <w:proofErr w:type="spellEnd"/>
      <w:r w:rsidR="003751C4" w:rsidRPr="008B2495">
        <w:rPr>
          <w:rFonts w:ascii="Arial" w:hAnsi="Arial" w:cs="Arial"/>
          <w:bCs/>
          <w:lang w:val="en-GB"/>
        </w:rPr>
        <w:t xml:space="preserve"> band, RAN4 to use the following VSAT UE parameters</w:t>
      </w:r>
    </w:p>
    <w:p w14:paraId="3903867D" w14:textId="470E0F48" w:rsidR="003751C4" w:rsidRDefault="003751C4" w:rsidP="003751C4">
      <w:pPr>
        <w:pStyle w:val="TH"/>
        <w:rPr>
          <w:rFonts w:cs="Arial"/>
          <w:bCs/>
          <w:lang w:eastAsia="fr-FR"/>
        </w:rPr>
      </w:pPr>
      <w:r w:rsidRPr="003C7DE7">
        <w:t xml:space="preserve">Table x. </w:t>
      </w:r>
      <w:r w:rsidRPr="003C7DE7">
        <w:rPr>
          <w:rFonts w:cs="Arial"/>
          <w:bCs/>
          <w:lang w:eastAsia="fr-FR"/>
        </w:rPr>
        <w:t>VSAT UE Parameters</w:t>
      </w:r>
    </w:p>
    <w:tbl>
      <w:tblPr>
        <w:tblW w:w="7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850"/>
        <w:gridCol w:w="1843"/>
        <w:gridCol w:w="1663"/>
      </w:tblGrid>
      <w:tr w:rsidR="00333936" w:rsidRPr="003C7DE7" w14:paraId="169C0B56" w14:textId="77777777" w:rsidTr="00333936">
        <w:trPr>
          <w:trHeight w:val="26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6984062E" w14:textId="77777777" w:rsidR="00333936" w:rsidRPr="008B2495" w:rsidRDefault="00333936" w:rsidP="0033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b/>
                <w:bCs/>
                <w:lang w:val="en-GB" w:eastAsia="fr-FR"/>
              </w:rPr>
              <w:t>VSAT UE Parameters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EE019C" w14:textId="77777777" w:rsidR="00333936" w:rsidRPr="00811C87" w:rsidRDefault="00333936" w:rsidP="0033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fr-F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DC06A8E" w14:textId="77777777" w:rsidR="00333936" w:rsidRPr="00713BF0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</w:pPr>
            <w:proofErr w:type="spellStart"/>
            <w:r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>Tx</w:t>
            </w:r>
            <w:proofErr w:type="spellEnd"/>
            <w:r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 xml:space="preserve"> (Uplink)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49C49BDB" w14:textId="77777777" w:rsidR="00333936" w:rsidRPr="00713BF0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</w:pPr>
            <w:r w:rsidRPr="00713BF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fr-FR"/>
              </w:rPr>
              <w:t>Rx (Downlink)</w:t>
            </w:r>
          </w:p>
        </w:tc>
      </w:tr>
      <w:tr w:rsidR="00333936" w:rsidRPr="003C7DE7" w14:paraId="4787282E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B6B8F7F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Polarisation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6CF03F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6499D7E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Circular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412BC73C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Circular</w:t>
            </w:r>
          </w:p>
        </w:tc>
      </w:tr>
      <w:tr w:rsidR="00333936" w:rsidRPr="003C7DE7" w14:paraId="2E40110F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271D4F52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 xml:space="preserve">Low Frequency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78B1C4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(MHz)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3486FC9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27 500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3CF56C14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17 700</w:t>
            </w:r>
          </w:p>
        </w:tc>
      </w:tr>
      <w:tr w:rsidR="00333936" w:rsidRPr="003C7DE7" w14:paraId="1A407FD1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6ADB4576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Centre frequency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04B7F9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512D241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28 750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7E18D8C2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18 950</w:t>
            </w:r>
          </w:p>
        </w:tc>
      </w:tr>
      <w:tr w:rsidR="00333936" w:rsidRPr="003C7DE7" w14:paraId="0C8DF4DD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377439C9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High frequency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D9AB17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9854761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30 000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49102CA8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20 200</w:t>
            </w:r>
          </w:p>
        </w:tc>
      </w:tr>
      <w:tr w:rsidR="00333936" w:rsidRPr="003C7DE7" w14:paraId="76D261E4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  <w:hideMark/>
          </w:tcPr>
          <w:p w14:paraId="3CF76EDE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Efficiency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651768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3FEC09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60%</w:t>
            </w:r>
          </w:p>
        </w:tc>
        <w:tc>
          <w:tcPr>
            <w:tcW w:w="1663" w:type="dxa"/>
            <w:shd w:val="clear" w:color="auto" w:fill="auto"/>
            <w:vAlign w:val="center"/>
            <w:hideMark/>
          </w:tcPr>
          <w:p w14:paraId="5F4F0DD4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57%</w:t>
            </w:r>
          </w:p>
        </w:tc>
      </w:tr>
      <w:tr w:rsidR="00333936" w:rsidRPr="003C7DE7" w14:paraId="1013CC2A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  <w:hideMark/>
          </w:tcPr>
          <w:p w14:paraId="00026CE8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On-axis antenna gain at F</w:t>
            </w:r>
            <w:r w:rsidRPr="00F545CE">
              <w:rPr>
                <w:rFonts w:ascii="Arial" w:eastAsia="Times New Roman" w:hAnsi="Arial" w:cs="Arial"/>
                <w:sz w:val="20"/>
                <w:szCs w:val="20"/>
                <w:vertAlign w:val="subscript"/>
                <w:lang w:val="en-GB" w:eastAsia="fr-FR"/>
              </w:rPr>
              <w:t>c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18A42B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dBi</w:t>
            </w:r>
            <w:proofErr w:type="spellEnd"/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5F060C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42,9</w:t>
            </w:r>
          </w:p>
        </w:tc>
        <w:tc>
          <w:tcPr>
            <w:tcW w:w="1663" w:type="dxa"/>
            <w:shd w:val="clear" w:color="auto" w:fill="auto"/>
            <w:vAlign w:val="center"/>
            <w:hideMark/>
          </w:tcPr>
          <w:p w14:paraId="2C77EEE0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39,0</w:t>
            </w:r>
          </w:p>
        </w:tc>
      </w:tr>
      <w:tr w:rsidR="00333936" w:rsidRPr="003C7DE7" w14:paraId="6B4A6836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vAlign w:val="bottom"/>
          </w:tcPr>
          <w:p w14:paraId="628C10FE" w14:textId="77777777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Output power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74C0C8" w14:textId="77777777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(W)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1490B2" w14:textId="77777777" w:rsidR="00333936" w:rsidRPr="00333936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63FFE6E9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</w:p>
        </w:tc>
      </w:tr>
      <w:tr w:rsidR="00333936" w:rsidRPr="003C7DE7" w14:paraId="55DD2CAB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208CCB37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Output power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5CD086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</w:t>
            </w:r>
            <w:proofErr w:type="spellStart"/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dBW</w:t>
            </w:r>
            <w:proofErr w:type="spellEnd"/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7B892D4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3,0</w:t>
            </w:r>
          </w:p>
        </w:tc>
        <w:tc>
          <w:tcPr>
            <w:tcW w:w="1663" w:type="dxa"/>
            <w:shd w:val="clear" w:color="000000" w:fill="F2F2F2"/>
            <w:vAlign w:val="center"/>
            <w:hideMark/>
          </w:tcPr>
          <w:p w14:paraId="4EE582F1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333936" w:rsidRPr="003C7DE7" w14:paraId="7035A779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21078326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Output loss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3F1947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7B995C7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-1,0</w:t>
            </w:r>
          </w:p>
        </w:tc>
        <w:tc>
          <w:tcPr>
            <w:tcW w:w="1663" w:type="dxa"/>
            <w:shd w:val="clear" w:color="000000" w:fill="F2F2F2"/>
            <w:noWrap/>
            <w:vAlign w:val="bottom"/>
            <w:hideMark/>
          </w:tcPr>
          <w:p w14:paraId="55B3DD17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333936" w:rsidRPr="003C7DE7" w14:paraId="3A9431DF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566D148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EIRP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77889A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8C066CB" w14:textId="77777777" w:rsidR="00333936" w:rsidRPr="008B2495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b/>
                <w:sz w:val="20"/>
                <w:szCs w:val="20"/>
                <w:lang w:val="en-GB" w:eastAsia="fr-FR"/>
              </w:rPr>
              <w:t>44,9</w:t>
            </w:r>
          </w:p>
        </w:tc>
        <w:tc>
          <w:tcPr>
            <w:tcW w:w="1663" w:type="dxa"/>
            <w:shd w:val="clear" w:color="000000" w:fill="F2F2F2"/>
            <w:noWrap/>
            <w:vAlign w:val="bottom"/>
            <w:hideMark/>
          </w:tcPr>
          <w:p w14:paraId="68345455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</w:tr>
      <w:tr w:rsidR="00333936" w:rsidRPr="003C7DE7" w14:paraId="20969371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624A0E8D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Receiver noise figure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1D2F8F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  <w:hideMark/>
          </w:tcPr>
          <w:p w14:paraId="50B64FD9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7D221BEF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1,2</w:t>
            </w:r>
          </w:p>
        </w:tc>
      </w:tr>
      <w:tr w:rsidR="00333936" w:rsidRPr="003C7DE7" w14:paraId="359A2E93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4BA31404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Feeder loss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43BF9C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(dB)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  <w:hideMark/>
          </w:tcPr>
          <w:p w14:paraId="241A9B91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2BCEBFA0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-0,50</w:t>
            </w:r>
          </w:p>
        </w:tc>
      </w:tr>
      <w:tr w:rsidR="00333936" w:rsidRPr="003C7DE7" w14:paraId="11E9600C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6F981E2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Sky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F8BC0D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  <w:hideMark/>
          </w:tcPr>
          <w:p w14:paraId="4D532FCA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0B5D35E6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30</w:t>
            </w:r>
          </w:p>
        </w:tc>
      </w:tr>
      <w:tr w:rsidR="00333936" w:rsidRPr="003C7DE7" w14:paraId="13510762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41165545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Ground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D218A7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  <w:hideMark/>
          </w:tcPr>
          <w:p w14:paraId="67087750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4AD61E30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10</w:t>
            </w:r>
          </w:p>
        </w:tc>
      </w:tr>
      <w:tr w:rsidR="00333936" w:rsidRPr="003C7DE7" w14:paraId="23949149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14:paraId="2694FC51" w14:textId="77777777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Antenna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CA06E5E" w14:textId="77777777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14:paraId="71B6D5CD" w14:textId="77777777" w:rsidR="00333936" w:rsidRPr="00333936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</w:p>
        </w:tc>
        <w:tc>
          <w:tcPr>
            <w:tcW w:w="1663" w:type="dxa"/>
            <w:shd w:val="clear" w:color="auto" w:fill="auto"/>
            <w:noWrap/>
            <w:vAlign w:val="bottom"/>
          </w:tcPr>
          <w:p w14:paraId="0E350885" w14:textId="77777777" w:rsidR="00333936" w:rsidRPr="00333936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3C7DE7">
              <w:rPr>
                <w:rFonts w:ascii="Arial" w:eastAsia="Times New Roman" w:hAnsi="Arial" w:cs="Arial"/>
                <w:lang w:val="en-GB" w:eastAsia="fr-FR"/>
              </w:rPr>
              <w:t>40</w:t>
            </w:r>
          </w:p>
        </w:tc>
      </w:tr>
      <w:tr w:rsidR="00333936" w:rsidRPr="003C7DE7" w14:paraId="5DFCBCA8" w14:textId="77777777" w:rsidTr="00333936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  <w:hideMark/>
          </w:tcPr>
          <w:p w14:paraId="1596757D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G/T figure of merit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25F954" w14:textId="77777777" w:rsidR="00333936" w:rsidRPr="00F545CE" w:rsidRDefault="00333936" w:rsidP="003339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(dB/K)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DAD8D7" w14:textId="77777777" w:rsidR="00333936" w:rsidRPr="00F545CE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</w:pPr>
            <w:r w:rsidRPr="00F545CE">
              <w:rPr>
                <w:rFonts w:ascii="Arial" w:eastAsia="Times New Roman" w:hAnsi="Arial" w:cs="Arial"/>
                <w:sz w:val="20"/>
                <w:szCs w:val="20"/>
                <w:lang w:val="en-GB"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  <w:hideMark/>
          </w:tcPr>
          <w:p w14:paraId="2DBD9B54" w14:textId="77777777" w:rsidR="00333936" w:rsidRPr="008B2495" w:rsidRDefault="00333936" w:rsidP="00333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GB" w:eastAsia="fr-FR"/>
              </w:rPr>
            </w:pPr>
            <w:r w:rsidRPr="008B2495">
              <w:rPr>
                <w:rFonts w:ascii="Arial" w:eastAsia="Times New Roman" w:hAnsi="Arial" w:cs="Arial"/>
                <w:b/>
                <w:sz w:val="20"/>
                <w:szCs w:val="20"/>
                <w:lang w:val="en-GB" w:eastAsia="fr-FR"/>
              </w:rPr>
              <w:t>16,5</w:t>
            </w:r>
          </w:p>
        </w:tc>
      </w:tr>
    </w:tbl>
    <w:p w14:paraId="016D162D" w14:textId="5E313D0D" w:rsidR="00333936" w:rsidRDefault="00333936" w:rsidP="003751C4">
      <w:pPr>
        <w:pStyle w:val="TH"/>
      </w:pPr>
    </w:p>
    <w:p w14:paraId="59B398B0" w14:textId="77777777" w:rsidR="003751C4" w:rsidRPr="008B2495" w:rsidRDefault="003751C4" w:rsidP="00F9271E">
      <w:pPr>
        <w:spacing w:after="0"/>
        <w:jc w:val="both"/>
        <w:rPr>
          <w:rFonts w:ascii="Arial" w:hAnsi="Arial" w:cs="Arial"/>
          <w:b/>
          <w:bCs/>
          <w:lang w:val="en-GB"/>
        </w:rPr>
      </w:pPr>
    </w:p>
    <w:p w14:paraId="080F38BD" w14:textId="2E56942B" w:rsidR="00836A64" w:rsidRPr="008B2495" w:rsidRDefault="00F9271E" w:rsidP="00836A64">
      <w:pPr>
        <w:jc w:val="both"/>
        <w:rPr>
          <w:rFonts w:ascii="Arial" w:hAnsi="Arial" w:cs="Arial"/>
          <w:b/>
          <w:bCs/>
          <w:lang w:val="en-GB"/>
        </w:rPr>
      </w:pPr>
      <w:r w:rsidRPr="008B2495">
        <w:rPr>
          <w:rFonts w:ascii="Arial" w:hAnsi="Arial" w:cs="Arial"/>
          <w:b/>
          <w:bCs/>
          <w:lang w:val="en-GB"/>
        </w:rPr>
        <w:t>Proposal</w:t>
      </w:r>
      <w:r w:rsidR="00836A64" w:rsidRPr="008B2495">
        <w:rPr>
          <w:rFonts w:ascii="Arial" w:hAnsi="Arial" w:cs="Arial"/>
          <w:b/>
          <w:bCs/>
          <w:lang w:val="en-GB"/>
        </w:rPr>
        <w:t xml:space="preserve"> 2</w:t>
      </w:r>
      <w:r w:rsidR="002A554D" w:rsidRPr="008B2495">
        <w:rPr>
          <w:rFonts w:ascii="Arial" w:hAnsi="Arial" w:cs="Arial"/>
          <w:b/>
          <w:bCs/>
          <w:lang w:val="en-GB"/>
        </w:rPr>
        <w:t xml:space="preserve">: </w:t>
      </w:r>
      <w:r w:rsidR="00836A64" w:rsidRPr="008B2495">
        <w:rPr>
          <w:rFonts w:ascii="Arial" w:hAnsi="Arial" w:cs="Arial"/>
          <w:bCs/>
          <w:lang w:val="en-GB"/>
        </w:rPr>
        <w:t>With respect to VSAT UE secondary lobes</w:t>
      </w:r>
      <w:r w:rsidR="003751C4" w:rsidRPr="008B2495">
        <w:rPr>
          <w:rFonts w:ascii="Arial" w:hAnsi="Arial" w:cs="Arial"/>
          <w:bCs/>
          <w:lang w:val="en-GB"/>
        </w:rPr>
        <w:t xml:space="preserve"> and related coexistence analysis</w:t>
      </w:r>
      <w:r w:rsidR="00836A64" w:rsidRPr="008B2495">
        <w:rPr>
          <w:rFonts w:ascii="Arial" w:hAnsi="Arial" w:cs="Arial"/>
          <w:bCs/>
          <w:lang w:val="en-GB"/>
        </w:rPr>
        <w:t xml:space="preserve">, </w:t>
      </w:r>
      <w:r w:rsidR="003751C4" w:rsidRPr="008B2495">
        <w:rPr>
          <w:rFonts w:ascii="Arial" w:hAnsi="Arial" w:cs="Arial"/>
          <w:bCs/>
          <w:lang w:val="en-GB"/>
        </w:rPr>
        <w:t xml:space="preserve">RAN4 to </w:t>
      </w:r>
      <w:r w:rsidR="00836A64" w:rsidRPr="008B2495">
        <w:rPr>
          <w:rFonts w:ascii="Arial" w:hAnsi="Arial" w:cs="Arial"/>
          <w:bCs/>
          <w:lang w:val="en-GB"/>
        </w:rPr>
        <w:t xml:space="preserve">use the </w:t>
      </w:r>
      <w:r w:rsidR="00836A64" w:rsidRPr="008B2495">
        <w:rPr>
          <w:rFonts w:ascii="Arial" w:hAnsi="Arial" w:cs="Arial"/>
          <w:lang w:val="en-GB"/>
        </w:rPr>
        <w:t>recommendation from ITU-R S.465-5:</w:t>
      </w:r>
    </w:p>
    <w:p w14:paraId="4B004E1A" w14:textId="77777777" w:rsidR="00836A64" w:rsidRPr="008B2495" w:rsidRDefault="00836A64" w:rsidP="00836A64">
      <w:pPr>
        <w:jc w:val="center"/>
        <w:rPr>
          <w:rFonts w:ascii="Arial" w:hAnsi="Arial" w:cs="Arial"/>
          <w:lang w:val="en-GB"/>
        </w:rPr>
      </w:pPr>
      <w:r w:rsidRPr="00333936">
        <w:rPr>
          <w:noProof/>
          <w:color w:val="1F497D"/>
          <w:lang w:val="fr-FR" w:eastAsia="fr-FR"/>
        </w:rPr>
        <w:drawing>
          <wp:inline distT="0" distB="0" distL="0" distR="0" wp14:anchorId="65C1120F" wp14:editId="3ADEC8C1">
            <wp:extent cx="5253917" cy="1840327"/>
            <wp:effectExtent l="76200" t="76200" r="80645" b="83820"/>
            <wp:docPr id="44" name="Image 44" descr="cid:image040.png@01D8CE6D.E85A78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id:image040.png@01D8CE6D.E85A78B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993" cy="184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76200">
                        <a:schemeClr val="tx2"/>
                      </a:glow>
                    </a:effectLst>
                  </pic:spPr>
                </pic:pic>
              </a:graphicData>
            </a:graphic>
          </wp:inline>
        </w:drawing>
      </w:r>
    </w:p>
    <w:p w14:paraId="7617BF35" w14:textId="77777777" w:rsidR="00836A64" w:rsidRPr="008B2495" w:rsidRDefault="00836A64" w:rsidP="00C2349A">
      <w:pPr>
        <w:jc w:val="both"/>
        <w:rPr>
          <w:rFonts w:ascii="Arial" w:hAnsi="Arial" w:cs="Arial"/>
          <w:b/>
          <w:bCs/>
          <w:lang w:val="en-GB"/>
        </w:rPr>
      </w:pPr>
    </w:p>
    <w:p w14:paraId="667B6580" w14:textId="1E98777E" w:rsidR="00C2349A" w:rsidRPr="008B2495" w:rsidRDefault="003751C4" w:rsidP="003751C4">
      <w:pPr>
        <w:jc w:val="both"/>
        <w:rPr>
          <w:rFonts w:ascii="Arial" w:hAnsi="Arial" w:cs="Arial"/>
          <w:lang w:val="en-GB"/>
        </w:rPr>
      </w:pPr>
      <w:r w:rsidRPr="008B2495">
        <w:rPr>
          <w:rFonts w:ascii="Arial" w:hAnsi="Arial" w:cs="Arial"/>
          <w:b/>
          <w:lang w:val="en-GB"/>
        </w:rPr>
        <w:t>Proposal 3:</w:t>
      </w:r>
      <w:r w:rsidRPr="008B2495">
        <w:rPr>
          <w:rFonts w:ascii="Arial" w:hAnsi="Arial" w:cs="Arial"/>
          <w:lang w:val="en-GB"/>
        </w:rPr>
        <w:t xml:space="preserve"> With respect to link budget analysis for </w:t>
      </w:r>
      <w:proofErr w:type="spellStart"/>
      <w:r w:rsidRPr="008B2495">
        <w:rPr>
          <w:rFonts w:ascii="Arial" w:hAnsi="Arial" w:cs="Arial"/>
          <w:lang w:val="en-GB"/>
        </w:rPr>
        <w:t>Ka</w:t>
      </w:r>
      <w:proofErr w:type="spellEnd"/>
      <w:r w:rsidRPr="008B2495">
        <w:rPr>
          <w:rFonts w:ascii="Arial" w:hAnsi="Arial" w:cs="Arial"/>
          <w:lang w:val="en-GB"/>
        </w:rPr>
        <w:t xml:space="preserve"> band, RAN4 to use explained methodology from TR 38.821, TR 38.811.</w:t>
      </w:r>
    </w:p>
    <w:p w14:paraId="263CE3CB" w14:textId="77777777" w:rsidR="00C2349A" w:rsidRPr="008B2495" w:rsidRDefault="00C2349A" w:rsidP="00480443">
      <w:pPr>
        <w:rPr>
          <w:rFonts w:ascii="Arial" w:hAnsi="Arial" w:cs="Arial"/>
          <w:lang w:val="en-GB"/>
        </w:rPr>
      </w:pPr>
    </w:p>
    <w:p w14:paraId="1C38341F" w14:textId="08FB9793" w:rsidR="00405CF4" w:rsidRPr="003C7DE7" w:rsidRDefault="00EB5F17" w:rsidP="00EB5F17">
      <w:pPr>
        <w:pStyle w:val="Titre1"/>
      </w:pPr>
      <w:r w:rsidRPr="003C7DE7">
        <w:lastRenderedPageBreak/>
        <w:t>Reference</w:t>
      </w:r>
      <w:r w:rsidR="00C2349A" w:rsidRPr="003C7DE7">
        <w:t>s</w:t>
      </w:r>
    </w:p>
    <w:p w14:paraId="13C006AA" w14:textId="27FCF9B5" w:rsidR="00C2349A" w:rsidRPr="003C7DE7" w:rsidRDefault="00945B55" w:rsidP="00945B55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lang w:val="en-GB" w:eastAsia="zh-CN"/>
        </w:rPr>
      </w:pPr>
      <w:r w:rsidRPr="003C7DE7">
        <w:rPr>
          <w:rFonts w:ascii="Arial" w:hAnsi="Arial" w:cs="Arial"/>
          <w:bCs/>
          <w:iCs/>
          <w:lang w:val="en-GB" w:eastAsia="zh-CN"/>
        </w:rPr>
        <w:t xml:space="preserve">R4-2213361, “Discussion on </w:t>
      </w:r>
      <w:proofErr w:type="spellStart"/>
      <w:r w:rsidRPr="003C7DE7">
        <w:rPr>
          <w:rFonts w:ascii="Arial" w:hAnsi="Arial" w:cs="Arial"/>
          <w:bCs/>
          <w:iCs/>
          <w:lang w:val="en-GB" w:eastAsia="zh-CN"/>
        </w:rPr>
        <w:t>Ka</w:t>
      </w:r>
      <w:proofErr w:type="spellEnd"/>
      <w:r w:rsidRPr="003C7DE7">
        <w:rPr>
          <w:rFonts w:ascii="Arial" w:hAnsi="Arial" w:cs="Arial"/>
          <w:bCs/>
          <w:iCs/>
          <w:lang w:val="en-GB" w:eastAsia="zh-CN"/>
        </w:rPr>
        <w:t xml:space="preserve"> adjacent band NTN-TN NR coexistence scenarios”</w:t>
      </w:r>
    </w:p>
    <w:p w14:paraId="2F045711" w14:textId="3D89948F" w:rsidR="00F9271E" w:rsidRPr="003C7DE7" w:rsidRDefault="00F9271E" w:rsidP="00945B55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lang w:val="en-GB" w:eastAsia="zh-CN"/>
        </w:rPr>
      </w:pPr>
      <w:r w:rsidRPr="003C7DE7">
        <w:rPr>
          <w:rFonts w:ascii="Arial" w:hAnsi="Arial" w:cs="Arial"/>
          <w:bCs/>
          <w:iCs/>
          <w:lang w:val="en-GB" w:eastAsia="zh-CN"/>
        </w:rPr>
        <w:t>TR 38.811</w:t>
      </w:r>
    </w:p>
    <w:p w14:paraId="621514EE" w14:textId="6E448C57" w:rsidR="00F9271E" w:rsidRPr="003C7DE7" w:rsidRDefault="00F9271E" w:rsidP="00945B55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lang w:val="en-GB" w:eastAsia="zh-CN"/>
        </w:rPr>
      </w:pPr>
      <w:r w:rsidRPr="003C7DE7">
        <w:rPr>
          <w:rFonts w:ascii="Arial" w:hAnsi="Arial" w:cs="Arial"/>
          <w:bCs/>
          <w:iCs/>
          <w:lang w:val="en-GB" w:eastAsia="zh-CN"/>
        </w:rPr>
        <w:t>TR 38.821</w:t>
      </w:r>
    </w:p>
    <w:p w14:paraId="56C8E669" w14:textId="6A02082A" w:rsidR="00F9271E" w:rsidRPr="003C7DE7" w:rsidRDefault="00F9271E" w:rsidP="00945B55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lang w:val="en-GB" w:eastAsia="zh-CN"/>
        </w:rPr>
      </w:pPr>
      <w:r w:rsidRPr="003C7DE7">
        <w:rPr>
          <w:rFonts w:ascii="Arial" w:hAnsi="Arial" w:cs="Arial"/>
          <w:bCs/>
          <w:iCs/>
          <w:lang w:val="en-GB" w:eastAsia="zh-CN"/>
        </w:rPr>
        <w:t xml:space="preserve">ITU-R Rec. </w:t>
      </w:r>
      <w:r w:rsidR="00E170DF" w:rsidRPr="003C7DE7">
        <w:rPr>
          <w:rFonts w:ascii="Arial" w:hAnsi="Arial" w:cs="Arial"/>
          <w:bCs/>
          <w:iCs/>
          <w:lang w:val="en-GB" w:eastAsia="zh-CN"/>
        </w:rPr>
        <w:t>P.</w:t>
      </w:r>
      <w:r w:rsidRPr="003C7DE7">
        <w:rPr>
          <w:rFonts w:ascii="Arial" w:hAnsi="Arial" w:cs="Arial"/>
          <w:bCs/>
          <w:iCs/>
          <w:lang w:val="en-GB" w:eastAsia="zh-CN"/>
        </w:rPr>
        <w:t>618-12 </w:t>
      </w:r>
    </w:p>
    <w:p w14:paraId="011AE47B" w14:textId="07D02C89" w:rsidR="00E170DF" w:rsidRPr="003C7DE7" w:rsidRDefault="00E170DF" w:rsidP="00945B55">
      <w:pPr>
        <w:pStyle w:val="Paragraphedeliste"/>
        <w:keepLines/>
        <w:numPr>
          <w:ilvl w:val="0"/>
          <w:numId w:val="2"/>
        </w:numPr>
        <w:tabs>
          <w:tab w:val="right" w:pos="10440"/>
          <w:tab w:val="right" w:pos="13323"/>
        </w:tabs>
        <w:spacing w:after="0" w:line="240" w:lineRule="auto"/>
        <w:rPr>
          <w:rFonts w:ascii="Arial" w:hAnsi="Arial" w:cs="Arial"/>
          <w:bCs/>
          <w:iCs/>
          <w:lang w:val="en-GB" w:eastAsia="zh-CN"/>
        </w:rPr>
      </w:pPr>
      <w:r w:rsidRPr="003C7DE7">
        <w:rPr>
          <w:rFonts w:ascii="Arial" w:hAnsi="Arial" w:cs="Arial"/>
          <w:bCs/>
          <w:iCs/>
          <w:lang w:val="en-GB" w:eastAsia="zh-CN"/>
        </w:rPr>
        <w:t>ITU-R Rec. S.465-5</w:t>
      </w:r>
    </w:p>
    <w:p w14:paraId="72A3DF1D" w14:textId="13B35140" w:rsidR="00B00FF9" w:rsidRPr="003C7DE7" w:rsidRDefault="00B00FF9" w:rsidP="00C2349A">
      <w:pPr>
        <w:pStyle w:val="Paragraphedeliste"/>
        <w:spacing w:before="100" w:beforeAutospacing="1" w:after="60" w:line="240" w:lineRule="auto"/>
        <w:ind w:left="360"/>
        <w:rPr>
          <w:rFonts w:ascii="Arial" w:hAnsi="Arial" w:cs="Arial"/>
          <w:bCs/>
          <w:iCs/>
          <w:lang w:val="en-GB" w:eastAsia="zh-CN"/>
        </w:rPr>
      </w:pPr>
    </w:p>
    <w:p w14:paraId="6140C583" w14:textId="77777777" w:rsidR="00B00FF9" w:rsidRPr="003C7DE7" w:rsidRDefault="00B00FF9" w:rsidP="00C2349A">
      <w:pPr>
        <w:pStyle w:val="Paragraphedeliste"/>
        <w:spacing w:before="100" w:beforeAutospacing="1" w:after="60" w:line="240" w:lineRule="auto"/>
        <w:ind w:left="360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3C7DE7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8B2495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3C7DE7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3C7DE7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3C7DE7" w:rsidSect="002E7049">
      <w:footerReference w:type="default" r:id="rId16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BBA2A" w14:textId="77777777" w:rsidR="00340A32" w:rsidRDefault="00340A32" w:rsidP="000519FA">
      <w:pPr>
        <w:spacing w:after="0" w:line="240" w:lineRule="auto"/>
      </w:pPr>
      <w:r>
        <w:separator/>
      </w:r>
    </w:p>
  </w:endnote>
  <w:endnote w:type="continuationSeparator" w:id="0">
    <w:p w14:paraId="4B6A2CDC" w14:textId="77777777" w:rsidR="00340A32" w:rsidRDefault="00340A3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333936" w:rsidRDefault="00333936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333936" w:rsidRPr="00C76055" w:rsidRDefault="00333936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D4304" w14:textId="77777777" w:rsidR="00340A32" w:rsidRDefault="00340A32" w:rsidP="000519FA">
      <w:pPr>
        <w:spacing w:after="0" w:line="240" w:lineRule="auto"/>
      </w:pPr>
      <w:r>
        <w:separator/>
      </w:r>
    </w:p>
  </w:footnote>
  <w:footnote w:type="continuationSeparator" w:id="0">
    <w:p w14:paraId="4C51D054" w14:textId="77777777" w:rsidR="00340A32" w:rsidRDefault="00340A3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38E5"/>
    <w:rsid w:val="00084617"/>
    <w:rsid w:val="000852A4"/>
    <w:rsid w:val="000872D9"/>
    <w:rsid w:val="00087BB7"/>
    <w:rsid w:val="0009000A"/>
    <w:rsid w:val="00090B73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0F6556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EA8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1BC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150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09BC"/>
    <w:rsid w:val="00330C36"/>
    <w:rsid w:val="00331232"/>
    <w:rsid w:val="00331BC6"/>
    <w:rsid w:val="003327A4"/>
    <w:rsid w:val="00333936"/>
    <w:rsid w:val="00334D52"/>
    <w:rsid w:val="003367CA"/>
    <w:rsid w:val="00336803"/>
    <w:rsid w:val="00336F51"/>
    <w:rsid w:val="003402CF"/>
    <w:rsid w:val="00340733"/>
    <w:rsid w:val="00340A32"/>
    <w:rsid w:val="0034182C"/>
    <w:rsid w:val="003423D4"/>
    <w:rsid w:val="0034322E"/>
    <w:rsid w:val="00343E11"/>
    <w:rsid w:val="00344D93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1C4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97AC5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C7DE7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124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67C45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37DF9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020"/>
    <w:rsid w:val="005729BF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2A6C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81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A23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8E1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31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692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57B7"/>
    <w:rsid w:val="006D7BD2"/>
    <w:rsid w:val="006E024C"/>
    <w:rsid w:val="006E1605"/>
    <w:rsid w:val="006E5BC6"/>
    <w:rsid w:val="006E6C31"/>
    <w:rsid w:val="006E6E19"/>
    <w:rsid w:val="006E6FF0"/>
    <w:rsid w:val="006F0D26"/>
    <w:rsid w:val="006F1B31"/>
    <w:rsid w:val="006F3E9B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0C4D"/>
    <w:rsid w:val="00711FAD"/>
    <w:rsid w:val="007124CB"/>
    <w:rsid w:val="0071362C"/>
    <w:rsid w:val="00713BF0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605D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4E98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417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016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1C87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36A64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4096"/>
    <w:rsid w:val="0087550C"/>
    <w:rsid w:val="00877AF9"/>
    <w:rsid w:val="00877D2F"/>
    <w:rsid w:val="008808C5"/>
    <w:rsid w:val="00880BC2"/>
    <w:rsid w:val="008818C9"/>
    <w:rsid w:val="0088279C"/>
    <w:rsid w:val="008846B9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49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3CD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56FD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3EC3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64F5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5B55"/>
    <w:rsid w:val="00946041"/>
    <w:rsid w:val="009463E0"/>
    <w:rsid w:val="00946973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1A6B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97A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4318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099D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3D83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076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45AE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4E9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060C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170DF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44E9"/>
    <w:rsid w:val="00ED453F"/>
    <w:rsid w:val="00ED6381"/>
    <w:rsid w:val="00ED7E90"/>
    <w:rsid w:val="00ED7FCB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6F4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043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71E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366A"/>
    <w:rsid w:val="00FC5EBC"/>
    <w:rsid w:val="00FC69FC"/>
    <w:rsid w:val="00FC6C5D"/>
    <w:rsid w:val="00FD07C6"/>
    <w:rsid w:val="00FD1552"/>
    <w:rsid w:val="00FD2AD6"/>
    <w:rsid w:val="00FD48C9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936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uiPriority w:val="99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8.png@01D8CE6D.E85A78B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cid:image040.png@01D8CE6D.E85A78B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C15A2-5647-4992-A355-6E9B9CB5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882</Words>
  <Characters>4857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6</cp:revision>
  <cp:lastPrinted>2021-04-29T17:39:00Z</cp:lastPrinted>
  <dcterms:created xsi:type="dcterms:W3CDTF">2022-09-23T18:22:00Z</dcterms:created>
  <dcterms:modified xsi:type="dcterms:W3CDTF">2022-09-28T17:30:00Z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